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63F0" w14:textId="77777777" w:rsidR="00540D2B" w:rsidRDefault="007C79D5">
      <w:pPr>
        <w:pStyle w:val="BodyA"/>
        <w:jc w:val="center"/>
        <w:rPr>
          <w:b/>
          <w:bCs/>
        </w:rPr>
      </w:pPr>
      <w:r>
        <w:rPr>
          <w:b/>
          <w:bCs/>
        </w:rPr>
        <w:t>THE TERENCE RATTIGAN SOCIETY</w:t>
      </w:r>
    </w:p>
    <w:p w14:paraId="5208B0B9" w14:textId="77777777" w:rsidR="00540D2B" w:rsidRDefault="007C79D5">
      <w:pPr>
        <w:pStyle w:val="BodyA"/>
        <w:jc w:val="center"/>
        <w:rPr>
          <w:b/>
          <w:bCs/>
        </w:rPr>
      </w:pPr>
      <w:r>
        <w:rPr>
          <w:rFonts w:ascii="Georgia" w:eastAsia="Georgia" w:hAnsi="Georgia" w:cs="Georgia"/>
          <w:b/>
          <w:bCs/>
          <w:noProof/>
          <w:color w:val="454545"/>
          <w:sz w:val="16"/>
          <w:szCs w:val="16"/>
          <w:u w:color="454545"/>
        </w:rPr>
        <w:drawing>
          <wp:inline distT="0" distB="0" distL="0" distR="0" wp14:anchorId="06A26E12" wp14:editId="20655114">
            <wp:extent cx="1171575" cy="1722904"/>
            <wp:effectExtent l="0" t="0" r="0" b="0"/>
            <wp:docPr id="1073741825" name="officeArt object" descr="Sir Terence Ratti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r Terence Rattigan" descr="Sir Terence Rattig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722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708E70" w14:textId="77777777" w:rsidR="00540D2B" w:rsidRDefault="00540D2B">
      <w:pPr>
        <w:pStyle w:val="Body"/>
        <w:jc w:val="center"/>
        <w:rPr>
          <w:rFonts w:ascii="Arial" w:eastAsia="Arial" w:hAnsi="Arial" w:cs="Arial"/>
          <w:b/>
          <w:bCs/>
          <w:sz w:val="29"/>
          <w:szCs w:val="29"/>
          <w:u w:val="single"/>
          <w:lang w:val="en-US"/>
        </w:rPr>
      </w:pPr>
    </w:p>
    <w:p w14:paraId="23152160" w14:textId="77777777" w:rsidR="00540D2B" w:rsidRDefault="007C79D5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 DAY AT HAMPSTEAD THEATRE: SATURDAY 5 FEBRUARY 2022</w:t>
      </w:r>
    </w:p>
    <w:p w14:paraId="7CAE2CAC" w14:textId="77777777" w:rsidR="00540D2B" w:rsidRDefault="00540D2B">
      <w:pPr>
        <w:pStyle w:val="Body"/>
        <w:rPr>
          <w:rFonts w:ascii="Arial" w:eastAsia="Arial" w:hAnsi="Arial" w:cs="Arial"/>
          <w:sz w:val="32"/>
          <w:szCs w:val="32"/>
          <w:lang w:val="en-US"/>
        </w:rPr>
      </w:pPr>
    </w:p>
    <w:p w14:paraId="40F4C9A8" w14:textId="77777777" w:rsidR="00540D2B" w:rsidRDefault="007C79D5">
      <w:pPr>
        <w:pStyle w:val="Body"/>
        <w:rPr>
          <w:rFonts w:ascii="Arial" w:eastAsia="Arial" w:hAnsi="Arial" w:cs="Arial"/>
          <w:b/>
          <w:bCs/>
          <w:sz w:val="21"/>
          <w:szCs w:val="21"/>
          <w:u w:val="single"/>
        </w:rPr>
      </w:pPr>
      <w:r>
        <w:rPr>
          <w:rFonts w:ascii="Arial" w:hAnsi="Arial"/>
          <w:sz w:val="21"/>
          <w:szCs w:val="21"/>
          <w:lang w:val="en-US"/>
        </w:rPr>
        <w:t xml:space="preserve">@ 2.45pm - </w:t>
      </w:r>
      <w:r>
        <w:rPr>
          <w:rFonts w:ascii="Arial" w:hAnsi="Arial"/>
          <w:b/>
          <w:bCs/>
          <w:sz w:val="21"/>
          <w:szCs w:val="21"/>
          <w:u w:val="single"/>
          <w:lang w:val="en-US"/>
        </w:rPr>
        <w:t>£10</w:t>
      </w:r>
    </w:p>
    <w:p w14:paraId="09E8FF96" w14:textId="77777777" w:rsidR="00540D2B" w:rsidRDefault="00540D2B">
      <w:pPr>
        <w:pStyle w:val="Body"/>
        <w:rPr>
          <w:rFonts w:ascii="Arial" w:eastAsia="Arial" w:hAnsi="Arial" w:cs="Arial"/>
          <w:sz w:val="18"/>
          <w:szCs w:val="18"/>
          <w:lang w:val="en-US"/>
        </w:rPr>
      </w:pPr>
    </w:p>
    <w:p w14:paraId="4AA1D0E5" w14:textId="77777777" w:rsidR="00540D2B" w:rsidRDefault="007C79D5">
      <w:pPr>
        <w:pStyle w:val="Body"/>
        <w:shd w:val="clear" w:color="auto" w:fill="FFFFFF"/>
        <w:spacing w:after="72"/>
        <w:outlineLvl w:val="0"/>
        <w:rPr>
          <w:rFonts w:ascii="Arial" w:eastAsia="Arial" w:hAnsi="Arial" w:cs="Arial"/>
          <w:caps/>
          <w:kern w:val="36"/>
          <w:sz w:val="54"/>
          <w:szCs w:val="54"/>
        </w:rPr>
      </w:pPr>
      <w:r>
        <w:rPr>
          <w:rFonts w:ascii="Arial" w:hAnsi="Arial"/>
          <w:caps/>
          <w:kern w:val="36"/>
          <w:sz w:val="54"/>
          <w:szCs w:val="54"/>
          <w:lang w:val="en-US"/>
        </w:rPr>
        <w:t>FOLK</w:t>
      </w:r>
    </w:p>
    <w:p w14:paraId="3CD7ABE5" w14:textId="77777777" w:rsidR="00540D2B" w:rsidRDefault="007C79D5">
      <w:pPr>
        <w:pStyle w:val="Body"/>
        <w:shd w:val="clear" w:color="auto" w:fill="FFFFFF"/>
        <w:spacing w:after="72"/>
        <w:outlineLvl w:val="0"/>
        <w:rPr>
          <w:rFonts w:ascii="Arial" w:eastAsia="Arial" w:hAnsi="Arial" w:cs="Arial"/>
          <w:caps/>
          <w:kern w:val="36"/>
          <w:sz w:val="54"/>
          <w:szCs w:val="54"/>
        </w:rPr>
      </w:pPr>
      <w:r>
        <w:rPr>
          <w:rFonts w:ascii="Arial" w:hAnsi="Arial"/>
          <w:caps/>
          <w:kern w:val="36"/>
          <w:sz w:val="27"/>
          <w:szCs w:val="27"/>
          <w:lang w:val="en-US"/>
        </w:rPr>
        <w:t>BY </w:t>
      </w:r>
      <w:r>
        <w:rPr>
          <w:rFonts w:ascii="Arial" w:hAnsi="Arial"/>
          <w:b/>
          <w:bCs/>
          <w:caps/>
          <w:kern w:val="36"/>
          <w:sz w:val="27"/>
          <w:szCs w:val="27"/>
          <w:lang w:val="en-US"/>
        </w:rPr>
        <w:t>NELL LEYSHON</w:t>
      </w:r>
    </w:p>
    <w:p w14:paraId="38EA4DB4" w14:textId="77777777" w:rsidR="00540D2B" w:rsidRDefault="007C79D5">
      <w:pPr>
        <w:pStyle w:val="Body"/>
        <w:shd w:val="clear" w:color="auto" w:fill="FFFFFF"/>
        <w:rPr>
          <w:rFonts w:ascii="Arial" w:eastAsia="Arial" w:hAnsi="Arial" w:cs="Arial"/>
          <w:caps/>
          <w:sz w:val="27"/>
          <w:szCs w:val="27"/>
        </w:rPr>
      </w:pPr>
      <w:r>
        <w:rPr>
          <w:rFonts w:ascii="Arial" w:hAnsi="Arial"/>
          <w:caps/>
          <w:sz w:val="27"/>
          <w:szCs w:val="27"/>
          <w:lang w:val="en-US"/>
        </w:rPr>
        <w:t>DIRECTED BY </w:t>
      </w:r>
      <w:r>
        <w:rPr>
          <w:rFonts w:ascii="Arial" w:hAnsi="Arial"/>
          <w:b/>
          <w:bCs/>
          <w:caps/>
          <w:sz w:val="27"/>
          <w:szCs w:val="27"/>
          <w:lang w:val="en-US"/>
        </w:rPr>
        <w:t>ROXANA SILBERT</w:t>
      </w:r>
    </w:p>
    <w:p w14:paraId="0FB3C03F" w14:textId="77777777" w:rsidR="00540D2B" w:rsidRDefault="007C79D5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hd w:val="clear" w:color="auto" w:fill="F7F7F7"/>
          <w:lang w:val="en-US"/>
        </w:rPr>
        <w:t xml:space="preserve">1903, Somerset. Rooted in the land where she has lived her entire life, Louie Hooper’s mind overflows with its songs – more than 300 of them passed down from her mother. Cecil Sharp, a composer visiting from London, fears England’s folk songs will be lost forever and sets out on a mission to transcribe </w:t>
      </w:r>
      <w:proofErr w:type="gramStart"/>
      <w:r>
        <w:rPr>
          <w:rFonts w:ascii="Arial" w:hAnsi="Arial"/>
          <w:shd w:val="clear" w:color="auto" w:fill="F7F7F7"/>
          <w:lang w:val="en-US"/>
        </w:rPr>
        <w:t>each and every</w:t>
      </w:r>
      <w:proofErr w:type="gramEnd"/>
      <w:r>
        <w:rPr>
          <w:rFonts w:ascii="Arial" w:hAnsi="Arial"/>
          <w:shd w:val="clear" w:color="auto" w:fill="F7F7F7"/>
          <w:lang w:val="en-US"/>
        </w:rPr>
        <w:t xml:space="preserve"> one. He believes Louie’s music should speak not just for this place but for the whole of England.</w:t>
      </w:r>
      <w:r>
        <w:rPr>
          <w:rFonts w:ascii="Arial" w:eastAsia="Arial" w:hAnsi="Arial" w:cs="Arial"/>
          <w:lang w:val="en-US"/>
        </w:rPr>
        <w:br/>
      </w:r>
      <w:r>
        <w:rPr>
          <w:rFonts w:ascii="Arial" w:hAnsi="Arial"/>
          <w:shd w:val="clear" w:color="auto" w:fill="F7F7F7"/>
          <w:lang w:val="en-US"/>
        </w:rPr>
        <w:t>Inspired by a true story, </w:t>
      </w:r>
      <w:r>
        <w:rPr>
          <w:rFonts w:ascii="Arial" w:hAnsi="Arial"/>
          <w:b/>
          <w:bCs/>
          <w:shd w:val="clear" w:color="auto" w:fill="F7F7F7"/>
          <w:lang w:val="en-US"/>
        </w:rPr>
        <w:t>Nell Leyshon</w:t>
      </w:r>
      <w:r>
        <w:rPr>
          <w:rFonts w:ascii="Arial" w:hAnsi="Arial"/>
          <w:shd w:val="clear" w:color="auto" w:fill="F7F7F7"/>
          <w:lang w:val="en-US"/>
        </w:rPr>
        <w:t>’s </w:t>
      </w:r>
      <w:r>
        <w:rPr>
          <w:rFonts w:ascii="Arial" w:hAnsi="Arial"/>
          <w:i/>
          <w:iCs/>
          <w:shd w:val="clear" w:color="auto" w:fill="F7F7F7"/>
          <w:lang w:val="en-US"/>
        </w:rPr>
        <w:t>Folk</w:t>
      </w:r>
      <w:r>
        <w:rPr>
          <w:rFonts w:ascii="Arial" w:hAnsi="Arial"/>
          <w:shd w:val="clear" w:color="auto" w:fill="F7F7F7"/>
          <w:lang w:val="en-US"/>
        </w:rPr>
        <w:t> is a beautiful new play with songs.</w:t>
      </w:r>
    </w:p>
    <w:p w14:paraId="7DE2D9CB" w14:textId="77777777" w:rsidR="00540D2B" w:rsidRDefault="007C79D5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hd w:val="clear" w:color="auto" w:fill="F7F7F7"/>
          <w:lang w:val="en-US"/>
        </w:rPr>
        <w:br/>
      </w:r>
    </w:p>
    <w:p w14:paraId="02CA47B2" w14:textId="77777777" w:rsidR="00540D2B" w:rsidRDefault="007C79D5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32"/>
          <w:szCs w:val="32"/>
          <w:shd w:val="clear" w:color="auto" w:fill="F7F7F7"/>
          <w:lang w:val="en-US"/>
        </w:rPr>
        <w:t>SUPPER @ BRADLEY’S</w:t>
      </w:r>
      <w:r>
        <w:rPr>
          <w:rFonts w:ascii="Arial" w:hAnsi="Arial"/>
          <w:shd w:val="clear" w:color="auto" w:fill="F7F7F7"/>
          <w:lang w:val="en-US"/>
        </w:rPr>
        <w:t xml:space="preserve"> - c.5.30pm - c. £22, this Swiss Cottage dining institution has been sustaining Hampstead’s audience for decades.</w:t>
      </w:r>
    </w:p>
    <w:p w14:paraId="252D3063" w14:textId="77777777" w:rsidR="00540D2B" w:rsidRDefault="007C79D5">
      <w:pPr>
        <w:pStyle w:val="Body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hd w:val="clear" w:color="auto" w:fill="F7F7F7"/>
          <w:lang w:val="en-US"/>
        </w:rPr>
        <w:br/>
      </w:r>
    </w:p>
    <w:p w14:paraId="51A60CB3" w14:textId="77777777" w:rsidR="00540D2B" w:rsidRDefault="007C79D5">
      <w:pPr>
        <w:pStyle w:val="Body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sz w:val="21"/>
          <w:szCs w:val="21"/>
          <w:shd w:val="clear" w:color="auto" w:fill="F7F7F7"/>
          <w:lang w:val="en-US"/>
        </w:rPr>
        <w:t xml:space="preserve">@ 7.30pm: </w:t>
      </w:r>
      <w:r>
        <w:rPr>
          <w:rFonts w:ascii="Arial" w:hAnsi="Arial"/>
          <w:b/>
          <w:bCs/>
          <w:sz w:val="21"/>
          <w:szCs w:val="21"/>
          <w:shd w:val="clear" w:color="auto" w:fill="F7F7F7"/>
          <w:lang w:val="en-US"/>
        </w:rPr>
        <w:t>£30</w:t>
      </w:r>
    </w:p>
    <w:p w14:paraId="6A420B7D" w14:textId="77777777" w:rsidR="00540D2B" w:rsidRDefault="007C79D5">
      <w:pPr>
        <w:pStyle w:val="Body"/>
        <w:shd w:val="clear" w:color="auto" w:fill="FFFFFF"/>
        <w:spacing w:after="72"/>
        <w:outlineLvl w:val="0"/>
        <w:rPr>
          <w:rFonts w:ascii="Arial" w:eastAsia="Arial" w:hAnsi="Arial" w:cs="Arial"/>
          <w:caps/>
          <w:kern w:val="36"/>
          <w:sz w:val="54"/>
          <w:szCs w:val="54"/>
        </w:rPr>
      </w:pPr>
      <w:r>
        <w:rPr>
          <w:rFonts w:ascii="Arial" w:eastAsia="Arial" w:hAnsi="Arial" w:cs="Arial"/>
          <w:sz w:val="18"/>
          <w:szCs w:val="18"/>
          <w:shd w:val="clear" w:color="auto" w:fill="F7F7F7"/>
          <w:lang w:val="en-US"/>
        </w:rPr>
        <w:br/>
      </w:r>
      <w:r>
        <w:rPr>
          <w:rFonts w:ascii="Arial" w:hAnsi="Arial"/>
          <w:caps/>
          <w:kern w:val="36"/>
          <w:sz w:val="54"/>
          <w:szCs w:val="54"/>
          <w:lang w:val="en-US"/>
        </w:rPr>
        <w:t>THE FOREST</w:t>
      </w:r>
    </w:p>
    <w:p w14:paraId="02BF99CC" w14:textId="77777777" w:rsidR="00540D2B" w:rsidRDefault="00540D2B">
      <w:pPr>
        <w:pStyle w:val="Body"/>
        <w:shd w:val="clear" w:color="auto" w:fill="FFFFFF"/>
        <w:spacing w:after="72" w:line="0" w:lineRule="auto"/>
        <w:outlineLvl w:val="0"/>
        <w:rPr>
          <w:rFonts w:ascii="Arial" w:eastAsia="Arial" w:hAnsi="Arial" w:cs="Arial"/>
          <w:b/>
          <w:bCs/>
          <w:caps/>
          <w:kern w:val="36"/>
          <w:sz w:val="66"/>
          <w:szCs w:val="66"/>
          <w:shd w:val="clear" w:color="auto" w:fill="F7F7F7"/>
        </w:rPr>
      </w:pPr>
    </w:p>
    <w:p w14:paraId="0B7BE35B" w14:textId="77777777" w:rsidR="00540D2B" w:rsidRDefault="007C79D5">
      <w:pPr>
        <w:pStyle w:val="Body"/>
        <w:shd w:val="clear" w:color="auto" w:fill="FFFFFF"/>
        <w:rPr>
          <w:rFonts w:ascii="Arial" w:eastAsia="Arial" w:hAnsi="Arial" w:cs="Arial"/>
          <w:caps/>
          <w:sz w:val="27"/>
          <w:szCs w:val="27"/>
          <w:shd w:val="clear" w:color="auto" w:fill="F7F7F7"/>
        </w:rPr>
      </w:pPr>
      <w:r>
        <w:rPr>
          <w:rFonts w:ascii="Arial" w:hAnsi="Arial"/>
          <w:caps/>
          <w:sz w:val="27"/>
          <w:szCs w:val="27"/>
          <w:shd w:val="clear" w:color="auto" w:fill="F7F7F7"/>
          <w:lang w:val="en-US"/>
        </w:rPr>
        <w:t>BY </w:t>
      </w:r>
      <w:r>
        <w:rPr>
          <w:rFonts w:ascii="Arial" w:hAnsi="Arial"/>
          <w:b/>
          <w:bCs/>
          <w:caps/>
          <w:sz w:val="27"/>
          <w:szCs w:val="27"/>
          <w:shd w:val="clear" w:color="auto" w:fill="F7F7F7"/>
          <w:lang w:val="en-US"/>
        </w:rPr>
        <w:t>FLORIAN ZELLER</w:t>
      </w:r>
      <w:r>
        <w:rPr>
          <w:rFonts w:ascii="Arial" w:eastAsia="Arial" w:hAnsi="Arial" w:cs="Arial"/>
          <w:caps/>
          <w:sz w:val="27"/>
          <w:szCs w:val="27"/>
          <w:shd w:val="clear" w:color="auto" w:fill="F7F7F7"/>
          <w:lang w:val="en-US"/>
        </w:rPr>
        <w:br/>
      </w:r>
      <w:r>
        <w:rPr>
          <w:rFonts w:ascii="Arial" w:hAnsi="Arial"/>
          <w:caps/>
          <w:sz w:val="27"/>
          <w:szCs w:val="27"/>
          <w:shd w:val="clear" w:color="auto" w:fill="F7F7F7"/>
          <w:lang w:val="en-US"/>
        </w:rPr>
        <w:t>TRANSLATED BY </w:t>
      </w:r>
      <w:r>
        <w:rPr>
          <w:rFonts w:ascii="Arial" w:hAnsi="Arial"/>
          <w:b/>
          <w:bCs/>
          <w:caps/>
          <w:sz w:val="27"/>
          <w:szCs w:val="27"/>
          <w:shd w:val="clear" w:color="auto" w:fill="F7F7F7"/>
          <w:lang w:val="en-US"/>
        </w:rPr>
        <w:t>CHRISTOPHER HAMPTON</w:t>
      </w:r>
      <w:r>
        <w:rPr>
          <w:rFonts w:ascii="Arial" w:eastAsia="Arial" w:hAnsi="Arial" w:cs="Arial"/>
          <w:caps/>
          <w:sz w:val="27"/>
          <w:szCs w:val="27"/>
          <w:shd w:val="clear" w:color="auto" w:fill="F7F7F7"/>
          <w:lang w:val="en-US"/>
        </w:rPr>
        <w:br/>
      </w:r>
      <w:r>
        <w:rPr>
          <w:rFonts w:ascii="Arial" w:hAnsi="Arial"/>
          <w:caps/>
          <w:sz w:val="27"/>
          <w:szCs w:val="27"/>
          <w:shd w:val="clear" w:color="auto" w:fill="F7F7F7"/>
          <w:lang w:val="en-US"/>
        </w:rPr>
        <w:t>DIRECTED BY </w:t>
      </w:r>
      <w:r>
        <w:rPr>
          <w:rFonts w:ascii="Arial" w:hAnsi="Arial"/>
          <w:b/>
          <w:bCs/>
          <w:caps/>
          <w:sz w:val="27"/>
          <w:szCs w:val="27"/>
          <w:shd w:val="clear" w:color="auto" w:fill="F7F7F7"/>
          <w:lang w:val="en-US"/>
        </w:rPr>
        <w:t>JONATHAN KENT</w:t>
      </w:r>
    </w:p>
    <w:p w14:paraId="2ACDCF09" w14:textId="77777777" w:rsidR="00540D2B" w:rsidRDefault="007C79D5">
      <w:pPr>
        <w:pStyle w:val="Body"/>
        <w:shd w:val="clear" w:color="auto" w:fill="F7F7F7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At this turning-point of his life, Pierre finds himself tormented by the conflicting demands of family, </w:t>
      </w:r>
      <w:proofErr w:type="gramStart"/>
      <w:r>
        <w:rPr>
          <w:rFonts w:ascii="Arial" w:hAnsi="Arial"/>
          <w:lang w:val="en-US"/>
        </w:rPr>
        <w:t>career</w:t>
      </w:r>
      <w:proofErr w:type="gramEnd"/>
      <w:r>
        <w:rPr>
          <w:rFonts w:ascii="Arial" w:hAnsi="Arial"/>
          <w:lang w:val="en-US"/>
        </w:rPr>
        <w:t xml:space="preserve"> and sexual desire. His struggle to resolve this crisis, without fracturing his marriage or compromising his moral code, is explored in unsettling ways in the World Premiere of </w:t>
      </w:r>
      <w:r>
        <w:rPr>
          <w:rFonts w:ascii="Arial" w:hAnsi="Arial"/>
          <w:b/>
          <w:bCs/>
          <w:lang w:val="en-US"/>
        </w:rPr>
        <w:t>Florian Zeller</w:t>
      </w:r>
      <w:r>
        <w:rPr>
          <w:rFonts w:ascii="Arial" w:hAnsi="Arial"/>
          <w:lang w:val="en-US"/>
        </w:rPr>
        <w:t>’s uncompromising and mysterious play. It is translated, as ever, by </w:t>
      </w:r>
      <w:r>
        <w:rPr>
          <w:rFonts w:ascii="Arial" w:hAnsi="Arial"/>
          <w:b/>
          <w:bCs/>
          <w:lang w:val="en-US"/>
        </w:rPr>
        <w:t>Christopher Hampton</w:t>
      </w:r>
      <w:r>
        <w:rPr>
          <w:rFonts w:ascii="Arial" w:hAnsi="Arial"/>
          <w:lang w:val="en-US"/>
        </w:rPr>
        <w:t> and directed by </w:t>
      </w:r>
      <w:r>
        <w:rPr>
          <w:rFonts w:ascii="Arial" w:hAnsi="Arial"/>
          <w:b/>
          <w:bCs/>
          <w:lang w:val="en-US"/>
        </w:rPr>
        <w:t>Jonathan Kent</w:t>
      </w:r>
      <w:r>
        <w:rPr>
          <w:rFonts w:ascii="Arial" w:hAnsi="Arial"/>
          <w:lang w:val="en-US"/>
        </w:rPr>
        <w:t>, who re-unites with Zeller after his production of </w:t>
      </w:r>
      <w:r>
        <w:rPr>
          <w:rFonts w:ascii="Arial" w:hAnsi="Arial"/>
          <w:i/>
          <w:iCs/>
          <w:lang w:val="en-US"/>
        </w:rPr>
        <w:t>The Height of the Storm</w:t>
      </w:r>
      <w:r>
        <w:rPr>
          <w:rFonts w:ascii="Arial" w:hAnsi="Arial"/>
          <w:lang w:val="en-US"/>
        </w:rPr>
        <w:t>, critically acclaimed in London and on Broadway.</w:t>
      </w:r>
    </w:p>
    <w:p w14:paraId="348C66D9" w14:textId="77777777" w:rsidR="00540D2B" w:rsidRDefault="00540D2B">
      <w:pPr>
        <w:pStyle w:val="BodyA"/>
        <w:spacing w:before="120"/>
        <w:rPr>
          <w:rFonts w:ascii="Arial" w:eastAsia="Arial" w:hAnsi="Arial" w:cs="Arial"/>
          <w:sz w:val="24"/>
          <w:szCs w:val="24"/>
        </w:rPr>
      </w:pPr>
    </w:p>
    <w:p w14:paraId="09527494" w14:textId="77777777" w:rsidR="00540D2B" w:rsidRDefault="00540D2B">
      <w:pPr>
        <w:pStyle w:val="BodyA"/>
        <w:spacing w:before="120"/>
        <w:rPr>
          <w:rFonts w:ascii="Arial" w:eastAsia="Arial" w:hAnsi="Arial" w:cs="Arial"/>
          <w:sz w:val="24"/>
          <w:szCs w:val="24"/>
        </w:rPr>
      </w:pPr>
    </w:p>
    <w:p w14:paraId="3B4F1683" w14:textId="77777777" w:rsidR="00540D2B" w:rsidRDefault="00540D2B">
      <w:pPr>
        <w:pStyle w:val="BodyA"/>
        <w:spacing w:before="120"/>
        <w:rPr>
          <w:rFonts w:ascii="Arial Unicode MS" w:hAnsi="Arial Unicode MS"/>
          <w:sz w:val="24"/>
          <w:szCs w:val="24"/>
        </w:rPr>
      </w:pPr>
    </w:p>
    <w:p w14:paraId="641F7F62" w14:textId="77777777" w:rsidR="00540D2B" w:rsidRDefault="007C79D5">
      <w:pPr>
        <w:pStyle w:val="BodyA"/>
        <w:spacing w:before="120"/>
        <w:rPr>
          <w:rFonts w:ascii="Arial" w:eastAsia="Arial" w:hAnsi="Arial" w:cs="Arial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lastRenderedPageBreak/>
        <w:t>✂</w:t>
      </w:r>
      <w:r>
        <w:rPr>
          <w:rFonts w:ascii="Arial" w:hAnsi="Arial"/>
          <w:sz w:val="24"/>
          <w:szCs w:val="24"/>
        </w:rPr>
        <w:t xml:space="preserve"> ……………………………………………………………………………………………………..……</w:t>
      </w:r>
    </w:p>
    <w:p w14:paraId="2766C864" w14:textId="77777777" w:rsidR="00540D2B" w:rsidRDefault="00540D2B">
      <w:pPr>
        <w:pStyle w:val="BodyA"/>
        <w:spacing w:before="1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D226C7C" w14:textId="77777777" w:rsidR="00540D2B" w:rsidRDefault="007C79D5">
      <w:pPr>
        <w:pStyle w:val="BodyA"/>
        <w:spacing w:before="1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B O </w:t>
      </w:r>
      <w:proofErr w:type="spellStart"/>
      <w:r>
        <w:rPr>
          <w:rFonts w:ascii="Arial" w:hAnsi="Arial"/>
          <w:b/>
          <w:bCs/>
          <w:sz w:val="24"/>
          <w:szCs w:val="24"/>
        </w:rPr>
        <w:t>O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K I N G    F O R M</w:t>
      </w:r>
    </w:p>
    <w:tbl>
      <w:tblPr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23"/>
        <w:gridCol w:w="2062"/>
        <w:gridCol w:w="2062"/>
      </w:tblGrid>
      <w:tr w:rsidR="00540D2B" w14:paraId="20DA11B9" w14:textId="77777777">
        <w:trPr>
          <w:trHeight w:val="30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A7D1" w14:textId="77777777" w:rsidR="00540D2B" w:rsidRDefault="00540D2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BD71" w14:textId="77777777" w:rsidR="00540D2B" w:rsidRDefault="00540D2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5A97" w14:textId="77777777" w:rsidR="00540D2B" w:rsidRDefault="007C79D5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Number of items:</w:t>
            </w:r>
          </w:p>
        </w:tc>
      </w:tr>
      <w:tr w:rsidR="00540D2B" w14:paraId="077F8D2F" w14:textId="77777777">
        <w:trPr>
          <w:trHeight w:val="58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A8E4" w14:textId="77777777" w:rsidR="00540D2B" w:rsidRDefault="007C79D5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 xml:space="preserve">Performance of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Folk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25FD" w14:textId="77777777" w:rsidR="00540D2B" w:rsidRDefault="007C79D5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£10.00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6214" w14:textId="77777777" w:rsidR="00540D2B" w:rsidRDefault="00540D2B"/>
        </w:tc>
      </w:tr>
      <w:tr w:rsidR="00540D2B" w14:paraId="1ADC0395" w14:textId="77777777">
        <w:trPr>
          <w:trHeight w:val="30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F78D" w14:textId="77777777" w:rsidR="00540D2B" w:rsidRDefault="007C79D5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 xml:space="preserve">Supper: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Bradleys</w:t>
            </w:r>
            <w:proofErr w:type="spellEnd"/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0ADE6" w14:textId="77777777" w:rsidR="00540D2B" w:rsidRDefault="007C79D5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>£22.00</w:t>
            </w:r>
          </w:p>
        </w:tc>
      </w:tr>
      <w:tr w:rsidR="00540D2B" w14:paraId="5E6DAE8A" w14:textId="77777777">
        <w:trPr>
          <w:trHeight w:val="58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395C" w14:textId="77777777" w:rsidR="00540D2B" w:rsidRDefault="007C79D5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 xml:space="preserve">Performance of </w:t>
            </w: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The Forest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23CF" w14:textId="77777777" w:rsidR="00540D2B" w:rsidRDefault="007C79D5">
            <w:pPr>
              <w:pStyle w:val="Body"/>
            </w:pPr>
            <w:r>
              <w:rPr>
                <w:rFonts w:ascii="Arial" w:hAnsi="Arial"/>
                <w:lang w:val="en-US"/>
              </w:rPr>
              <w:t>£30.00</w:t>
            </w:r>
          </w:p>
        </w:tc>
      </w:tr>
      <w:tr w:rsidR="00540D2B" w14:paraId="74267001" w14:textId="77777777">
        <w:trPr>
          <w:trHeight w:val="140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DC52B" w14:textId="77777777" w:rsidR="00540D2B" w:rsidRDefault="007C79D5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have made a bank transfer for:</w:t>
            </w:r>
          </w:p>
          <w:p w14:paraId="6111BEB6" w14:textId="77777777" w:rsidR="00540D2B" w:rsidRDefault="007C79D5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Lloyds TSB Chelsea Branch</w:t>
            </w:r>
          </w:p>
          <w:p w14:paraId="00CE3FE3" w14:textId="77777777" w:rsidR="00540D2B" w:rsidRDefault="007C79D5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Account Number: 22820768</w:t>
            </w:r>
          </w:p>
          <w:p w14:paraId="03758CEF" w14:textId="77777777" w:rsidR="00540D2B" w:rsidRDefault="007C79D5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Sort Code: 30-64-72</w:t>
            </w:r>
          </w:p>
          <w:p w14:paraId="4FAC5968" w14:textId="77777777" w:rsidR="00540D2B" w:rsidRDefault="007C79D5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 xml:space="preserve">Please include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Hamps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 as the reference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D30B" w14:textId="77777777" w:rsidR="00540D2B" w:rsidRDefault="007C79D5">
            <w:pPr>
              <w:pStyle w:val="BodyA"/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  <w:p w14:paraId="62230291" w14:textId="77777777" w:rsidR="00540D2B" w:rsidRDefault="007C79D5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Please confirm bank transfer completed to phillward@me.com.</w:t>
            </w:r>
          </w:p>
        </w:tc>
      </w:tr>
      <w:tr w:rsidR="00540D2B" w14:paraId="261FDD23" w14:textId="77777777">
        <w:trPr>
          <w:trHeight w:val="1330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D5D2" w14:textId="77777777" w:rsidR="00540D2B" w:rsidRDefault="007C79D5">
            <w:pPr>
              <w:pStyle w:val="BodyA"/>
              <w:spacing w:before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 enclose a cheque for:                   </w:t>
            </w:r>
          </w:p>
          <w:p w14:paraId="054E8BB8" w14:textId="77777777" w:rsidR="00540D2B" w:rsidRDefault="007C79D5">
            <w:pPr>
              <w:pStyle w:val="BodyA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Payable to:</w:t>
            </w:r>
          </w:p>
          <w:p w14:paraId="3152CEB0" w14:textId="77777777" w:rsidR="00540D2B" w:rsidRDefault="007C79D5">
            <w:pPr>
              <w:pStyle w:val="BodyA"/>
            </w:pPr>
            <w:r>
              <w:rPr>
                <w:rFonts w:ascii="Arial" w:hAnsi="Arial"/>
                <w:sz w:val="24"/>
                <w:szCs w:val="24"/>
              </w:rPr>
              <w:t>The Terence Rattigan Society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07CB" w14:textId="77777777" w:rsidR="00540D2B" w:rsidRDefault="007C79D5">
            <w:pPr>
              <w:pStyle w:val="BodyA"/>
              <w:spacing w:before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  <w:p w14:paraId="57C7C6BB" w14:textId="77777777" w:rsidR="00540D2B" w:rsidRDefault="007C79D5">
            <w:pPr>
              <w:pStyle w:val="BodyA"/>
              <w:spacing w:before="120"/>
            </w:pPr>
            <w:r>
              <w:rPr>
                <w:rFonts w:ascii="Arial" w:hAnsi="Arial"/>
                <w:sz w:val="24"/>
                <w:szCs w:val="24"/>
              </w:rPr>
              <w:t>Please confirm mailing of cheque to phillward@me.com.</w:t>
            </w:r>
          </w:p>
        </w:tc>
      </w:tr>
    </w:tbl>
    <w:p w14:paraId="2F733C17" w14:textId="77777777" w:rsidR="00540D2B" w:rsidRDefault="00540D2B">
      <w:pPr>
        <w:pStyle w:val="BodyA"/>
        <w:spacing w:before="1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D516EB" w14:textId="77777777" w:rsidR="00540D2B" w:rsidRDefault="00540D2B">
      <w:pPr>
        <w:pStyle w:val="BodyA"/>
        <w:widowControl/>
        <w:jc w:val="center"/>
        <w:rPr>
          <w:rFonts w:ascii="Arial" w:eastAsia="Arial" w:hAnsi="Arial" w:cs="Arial"/>
        </w:rPr>
      </w:pPr>
    </w:p>
    <w:p w14:paraId="73DD2A08" w14:textId="0B9E1624" w:rsidR="00540D2B" w:rsidRDefault="007C79D5">
      <w:pPr>
        <w:pStyle w:val="BodyA"/>
        <w:widowControl/>
        <w:jc w:val="center"/>
      </w:pPr>
      <w:r>
        <w:rPr>
          <w:rFonts w:ascii="Arial" w:hAnsi="Arial"/>
        </w:rPr>
        <w:t xml:space="preserve">Please make your booking and make transfer/ send cheque (as appropriate) by </w:t>
      </w:r>
      <w:r w:rsidR="006827E2">
        <w:rPr>
          <w:rFonts w:ascii="Arial" w:hAnsi="Arial"/>
          <w:b/>
          <w:bCs/>
        </w:rPr>
        <w:t>21</w:t>
      </w:r>
      <w:r>
        <w:rPr>
          <w:rFonts w:ascii="Arial" w:hAnsi="Arial"/>
          <w:b/>
          <w:bCs/>
        </w:rPr>
        <w:t xml:space="preserve"> January </w:t>
      </w:r>
      <w:r>
        <w:rPr>
          <w:rFonts w:ascii="Arial" w:hAnsi="Arial"/>
        </w:rPr>
        <w:t>(we are holding ticket reservation to that date)</w:t>
      </w:r>
      <w:r>
        <w:rPr>
          <w:rFonts w:ascii="Arial" w:hAnsi="Arial"/>
          <w:b/>
          <w:bCs/>
        </w:rPr>
        <w:t xml:space="preserve"> </w:t>
      </w:r>
      <w:proofErr w:type="gramStart"/>
      <w:r>
        <w:rPr>
          <w:rFonts w:ascii="Arial" w:hAnsi="Arial"/>
          <w:lang w:val="it-IT"/>
        </w:rPr>
        <w:t>to:-</w:t>
      </w:r>
      <w:proofErr w:type="gramEnd"/>
      <w:r>
        <w:rPr>
          <w:rFonts w:ascii="Arial" w:hAnsi="Arial"/>
          <w:lang w:val="it-IT"/>
        </w:rPr>
        <w:t xml:space="preserve"> </w:t>
      </w:r>
      <w:r>
        <w:rPr>
          <w:rFonts w:ascii="Times New Roman" w:hAnsi="Times New Roman"/>
          <w:b/>
          <w:bCs/>
          <w:kern w:val="0"/>
          <w:u w:val="single"/>
          <w:shd w:val="clear" w:color="auto" w:fill="FFFFFF"/>
        </w:rPr>
        <w:t xml:space="preserve">Phill Ward, 114 </w:t>
      </w:r>
      <w:proofErr w:type="spellStart"/>
      <w:r>
        <w:rPr>
          <w:rFonts w:ascii="Times New Roman" w:hAnsi="Times New Roman"/>
          <w:b/>
          <w:bCs/>
          <w:kern w:val="0"/>
          <w:u w:val="single"/>
          <w:shd w:val="clear" w:color="auto" w:fill="FFFFFF"/>
        </w:rPr>
        <w:t>Sandmere</w:t>
      </w:r>
      <w:proofErr w:type="spellEnd"/>
      <w:r>
        <w:rPr>
          <w:rFonts w:ascii="Times New Roman" w:hAnsi="Times New Roman"/>
          <w:b/>
          <w:bCs/>
          <w:kern w:val="0"/>
          <w:u w:val="single"/>
          <w:shd w:val="clear" w:color="auto" w:fill="FFFFFF"/>
        </w:rPr>
        <w:t xml:space="preserve"> Road, London SW$ 7QH</w:t>
      </w:r>
    </w:p>
    <w:sectPr w:rsidR="00540D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20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4BD7" w14:textId="77777777" w:rsidR="00EB46C3" w:rsidRDefault="00EB46C3">
      <w:r>
        <w:separator/>
      </w:r>
    </w:p>
  </w:endnote>
  <w:endnote w:type="continuationSeparator" w:id="0">
    <w:p w14:paraId="186B372D" w14:textId="77777777" w:rsidR="00EB46C3" w:rsidRDefault="00EB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2B45" w14:textId="77777777" w:rsidR="00540D2B" w:rsidRDefault="00540D2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9C8A" w14:textId="77777777" w:rsidR="00540D2B" w:rsidRDefault="00540D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5EBD" w14:textId="77777777" w:rsidR="00EB46C3" w:rsidRDefault="00EB46C3">
      <w:r>
        <w:separator/>
      </w:r>
    </w:p>
  </w:footnote>
  <w:footnote w:type="continuationSeparator" w:id="0">
    <w:p w14:paraId="0DEE064C" w14:textId="77777777" w:rsidR="00EB46C3" w:rsidRDefault="00EB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B70" w14:textId="77777777" w:rsidR="00540D2B" w:rsidRDefault="00540D2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4FCE" w14:textId="77777777" w:rsidR="00540D2B" w:rsidRDefault="00540D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B"/>
    <w:rsid w:val="005237D5"/>
    <w:rsid w:val="00540D2B"/>
    <w:rsid w:val="006827E2"/>
    <w:rsid w:val="007C79D5"/>
    <w:rsid w:val="008A581C"/>
    <w:rsid w:val="00E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A596"/>
  <w15:docId w15:val="{600AFA70-ABE2-774B-B46D-2DBC2AC8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ascii="Book Antiqua" w:hAnsi="Book Antiqua" w:cs="Arial Unicode MS"/>
      <w:color w:val="000000"/>
      <w:kern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Susan Cooper</cp:lastModifiedBy>
  <cp:revision>3</cp:revision>
  <dcterms:created xsi:type="dcterms:W3CDTF">2022-01-06T08:32:00Z</dcterms:created>
  <dcterms:modified xsi:type="dcterms:W3CDTF">2022-01-06T08:33:00Z</dcterms:modified>
</cp:coreProperties>
</file>