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16"/>
          <w:szCs w:val="16"/>
        </w:rPr>
      </w:pPr>
      <w:r>
        <w:rPr>
          <w:b w:val="1"/>
          <w:bCs w:val="1"/>
          <w:sz w:val="16"/>
          <w:szCs w:val="16"/>
          <w:rtl w:val="0"/>
          <w:lang w:val="en-US"/>
        </w:rPr>
        <w:t xml:space="preserve">THE TERENCE RATTIGAN SOCIETY </w:t>
      </w:r>
    </w:p>
    <w:p>
      <w:pPr>
        <w:pStyle w:val="Body A"/>
        <w:jc w:val="center"/>
        <w:rPr>
          <w:b w:val="1"/>
          <w:bCs w:val="1"/>
          <w:sz w:val="16"/>
          <w:szCs w:val="16"/>
        </w:rPr>
      </w:pPr>
    </w:p>
    <w:p>
      <w:pPr>
        <w:pStyle w:val="Body A"/>
        <w:jc w:val="center"/>
        <w:rPr>
          <w:b w:val="1"/>
          <w:bCs w:val="1"/>
          <w:sz w:val="16"/>
          <w:szCs w:val="16"/>
        </w:rPr>
      </w:pPr>
      <w:r>
        <w:rPr>
          <w:rFonts w:ascii="Georgia" w:cs="Georgia" w:hAnsi="Georgia" w:eastAsia="Georgia"/>
          <w:b w:val="1"/>
          <w:bCs w:val="1"/>
          <w:outline w:val="0"/>
          <w:color w:val="454545"/>
          <w:sz w:val="16"/>
          <w:szCs w:val="16"/>
          <w:u w:color="454545"/>
          <w14:textFill>
            <w14:solidFill>
              <w14:srgbClr w14:val="454545"/>
            </w14:solidFill>
          </w14:textFill>
        </w:rPr>
        <w:drawing xmlns:a="http://schemas.openxmlformats.org/drawingml/2006/main">
          <wp:inline distT="0" distB="0" distL="0" distR="0">
            <wp:extent cx="1170941" cy="1226634"/>
            <wp:effectExtent l="0" t="0" r="0" b="0"/>
            <wp:docPr id="1073741825" name="officeArt object" descr="Sir Terence Rattigan"/>
            <wp:cNvGraphicFramePr/>
            <a:graphic xmlns:a="http://schemas.openxmlformats.org/drawingml/2006/main">
              <a:graphicData uri="http://schemas.openxmlformats.org/drawingml/2006/picture">
                <pic:pic xmlns:pic="http://schemas.openxmlformats.org/drawingml/2006/picture">
                  <pic:nvPicPr>
                    <pic:cNvPr id="1073741825" name="Sir Terence Rattigan" descr="Sir Terence Rattigan"/>
                    <pic:cNvPicPr>
                      <a:picLocks noChangeAspect="1"/>
                    </pic:cNvPicPr>
                  </pic:nvPicPr>
                  <pic:blipFill>
                    <a:blip r:embed="rId4">
                      <a:extLst/>
                    </a:blip>
                    <a:stretch>
                      <a:fillRect/>
                    </a:stretch>
                  </pic:blipFill>
                  <pic:spPr>
                    <a:xfrm>
                      <a:off x="0" y="0"/>
                      <a:ext cx="1170941" cy="1226634"/>
                    </a:xfrm>
                    <a:prstGeom prst="rect">
                      <a:avLst/>
                    </a:prstGeom>
                    <a:ln w="12700" cap="flat">
                      <a:noFill/>
                      <a:miter lim="400000"/>
                    </a:ln>
                    <a:effectLst/>
                  </pic:spPr>
                </pic:pic>
              </a:graphicData>
            </a:graphic>
          </wp:inline>
        </w:drawing>
      </w:r>
    </w:p>
    <w:p>
      <w:pPr>
        <w:pStyle w:val="Body B"/>
        <w:jc w:val="center"/>
        <w:rPr>
          <w:rFonts w:ascii="Arial" w:cs="Arial" w:hAnsi="Arial" w:eastAsia="Arial"/>
          <w:b w:val="1"/>
          <w:bCs w:val="1"/>
          <w:sz w:val="16"/>
          <w:szCs w:val="16"/>
          <w:u w:val="single"/>
          <w:lang w:val="en-US"/>
        </w:rPr>
      </w:pPr>
    </w:p>
    <w:p>
      <w:pPr>
        <w:pStyle w:val="Body B"/>
        <w:jc w:val="center"/>
        <w:rPr>
          <w:rFonts w:ascii="Algerian" w:cs="Algerian" w:hAnsi="Algerian" w:eastAsia="Algerian"/>
          <w:sz w:val="32"/>
          <w:szCs w:val="32"/>
          <w:u w:val="single"/>
          <w:lang w:val="en-US"/>
        </w:rPr>
      </w:pPr>
      <w:r>
        <w:rPr>
          <w:rFonts w:ascii="Algerian" w:cs="Algerian" w:hAnsi="Algerian" w:eastAsia="Algerian"/>
          <w:b w:val="1"/>
          <w:bCs w:val="1"/>
          <w:sz w:val="32"/>
          <w:szCs w:val="32"/>
          <w:rtl w:val="0"/>
          <w:lang w:val="en-US"/>
        </w:rPr>
        <w:t>GUSTAV MAHLER AT THE ROYAL ALBERT HALL</w:t>
      </w:r>
    </w:p>
    <w:p>
      <w:pPr>
        <w:pStyle w:val="Body B"/>
        <w:rPr>
          <w:rFonts w:ascii="Arial" w:cs="Arial" w:hAnsi="Arial" w:eastAsia="Arial"/>
          <w:sz w:val="32"/>
          <w:szCs w:val="32"/>
          <w:lang w:val="en-US"/>
        </w:rPr>
      </w:pPr>
    </w:p>
    <w:p>
      <w:pPr>
        <w:pStyle w:val="Body B"/>
        <w:jc w:val="center"/>
        <w:rPr>
          <w:rFonts w:ascii="Arial" w:cs="Arial" w:hAnsi="Arial" w:eastAsia="Arial"/>
          <w:sz w:val="32"/>
          <w:szCs w:val="32"/>
        </w:rPr>
      </w:pPr>
      <w:r>
        <w:drawing xmlns:a="http://schemas.openxmlformats.org/drawingml/2006/main">
          <wp:inline distT="0" distB="0" distL="0" distR="0">
            <wp:extent cx="1962150" cy="1962150"/>
            <wp:effectExtent l="0" t="0" r="0" b="0"/>
            <wp:docPr id="1073741826" name="officeArt object" descr="Image Result"/>
            <wp:cNvGraphicFramePr/>
            <a:graphic xmlns:a="http://schemas.openxmlformats.org/drawingml/2006/main">
              <a:graphicData uri="http://schemas.openxmlformats.org/drawingml/2006/picture">
                <pic:pic xmlns:pic="http://schemas.openxmlformats.org/drawingml/2006/picture">
                  <pic:nvPicPr>
                    <pic:cNvPr id="1073741826" name="Image Result" descr="Image Result"/>
                    <pic:cNvPicPr>
                      <a:picLocks noChangeAspect="1"/>
                    </pic:cNvPicPr>
                  </pic:nvPicPr>
                  <pic:blipFill>
                    <a:blip r:embed="rId5">
                      <a:extLst/>
                    </a:blip>
                    <a:stretch>
                      <a:fillRect/>
                    </a:stretch>
                  </pic:blipFill>
                  <pic:spPr>
                    <a:xfrm>
                      <a:off x="0" y="0"/>
                      <a:ext cx="1962150" cy="1962150"/>
                    </a:xfrm>
                    <a:prstGeom prst="rect">
                      <a:avLst/>
                    </a:prstGeom>
                    <a:ln w="12700" cap="flat">
                      <a:noFill/>
                      <a:miter lim="400000"/>
                    </a:ln>
                    <a:effectLst/>
                  </pic:spPr>
                </pic:pic>
              </a:graphicData>
            </a:graphic>
          </wp:inline>
        </w:drawing>
      </w:r>
    </w:p>
    <w:p>
      <w:pPr>
        <w:pStyle w:val="Body B"/>
        <w:rPr>
          <w:rFonts w:ascii="Arial" w:cs="Arial" w:hAnsi="Arial" w:eastAsia="Arial"/>
          <w:sz w:val="32"/>
          <w:szCs w:val="32"/>
          <w:lang w:val="en-US"/>
        </w:rPr>
      </w:pPr>
    </w:p>
    <w:p>
      <w:pPr>
        <w:pStyle w:val="Normal (Web)"/>
        <w:spacing w:before="0" w:after="150"/>
        <w:jc w:val="center"/>
        <w:rPr>
          <w:rFonts w:ascii="Algerian" w:cs="Algerian" w:hAnsi="Algerian" w:eastAsia="Algerian"/>
          <w:b w:val="1"/>
          <w:bCs w:val="1"/>
          <w:lang w:val="en-US"/>
        </w:rPr>
      </w:pPr>
      <w:r>
        <w:rPr>
          <w:rFonts w:ascii="Algerian" w:cs="Algerian" w:hAnsi="Algerian" w:eastAsia="Algerian"/>
          <w:b w:val="1"/>
          <w:bCs w:val="1"/>
          <w:rtl w:val="0"/>
          <w:lang w:val="en-US"/>
        </w:rPr>
        <w:t>THURSDAY 27 APRIL 2023</w:t>
      </w:r>
    </w:p>
    <w:p>
      <w:pPr>
        <w:pStyle w:val="Normal (Web)"/>
        <w:spacing w:before="0" w:after="150"/>
        <w:rPr>
          <w:rFonts w:ascii="Arial" w:cs="Arial" w:hAnsi="Arial" w:eastAsia="Arial"/>
          <w:b w:val="1"/>
          <w:bCs w:val="1"/>
        </w:rPr>
      </w:pPr>
      <w:r>
        <w:rPr>
          <w:rFonts w:ascii="Arial" w:cs="Arial" w:hAnsi="Arial" w:eastAsia="Arial"/>
          <w:b w:val="1"/>
          <w:bCs w:val="1"/>
          <w:lang w:val="en-US"/>
        </w:rPr>
        <w:br w:type="textWrapping"/>
      </w:r>
      <w:r>
        <w:rPr>
          <w:rFonts w:ascii="Arial" w:hAnsi="Arial"/>
          <w:outline w:val="0"/>
          <w:color w:val="333333"/>
          <w:u w:color="333333"/>
          <w:rtl w:val="0"/>
          <w:lang w:val="en-US"/>
          <w14:textFill>
            <w14:solidFill>
              <w14:srgbClr w14:val="333333"/>
            </w14:solidFill>
          </w14:textFill>
        </w:rPr>
        <w:t xml:space="preserve">Riotous, hallucinatory, extraordinary: </w:t>
      </w:r>
      <w:r>
        <w:rPr>
          <w:rFonts w:ascii="Arial" w:hAnsi="Arial"/>
          <w:b w:val="1"/>
          <w:bCs w:val="1"/>
          <w:outline w:val="0"/>
          <w:color w:val="333333"/>
          <w:u w:color="333333"/>
          <w:rtl w:val="0"/>
          <w:lang w:val="en-US"/>
          <w14:textFill>
            <w14:solidFill>
              <w14:srgbClr w14:val="333333"/>
            </w14:solidFill>
          </w14:textFill>
        </w:rPr>
        <w:t>Mahler</w:t>
      </w:r>
      <w:r>
        <w:rPr>
          <w:rFonts w:ascii="Arial" w:hAnsi="Arial" w:hint="default"/>
          <w:b w:val="1"/>
          <w:bCs w:val="1"/>
          <w:outline w:val="0"/>
          <w:color w:val="333333"/>
          <w:u w:color="333333"/>
          <w:rtl w:val="0"/>
          <w:lang w:val="en-US"/>
          <w14:textFill>
            <w14:solidFill>
              <w14:srgbClr w14:val="333333"/>
            </w14:solidFill>
          </w14:textFill>
        </w:rPr>
        <w:t>’</w:t>
      </w:r>
      <w:r>
        <w:rPr>
          <w:rFonts w:ascii="Arial" w:hAnsi="Arial"/>
          <w:b w:val="1"/>
          <w:bCs w:val="1"/>
          <w:outline w:val="0"/>
          <w:color w:val="333333"/>
          <w:u w:color="333333"/>
          <w:rtl w:val="0"/>
          <w:lang w:val="en-US"/>
          <w14:textFill>
            <w14:solidFill>
              <w14:srgbClr w14:val="333333"/>
            </w14:solidFill>
          </w14:textFill>
        </w:rPr>
        <w:t>s Third Symphony</w:t>
      </w:r>
      <w:r>
        <w:rPr>
          <w:rFonts w:ascii="Arial" w:hAnsi="Arial"/>
          <w:outline w:val="0"/>
          <w:color w:val="333333"/>
          <w:u w:color="333333"/>
          <w:rtl w:val="0"/>
          <w:lang w:val="en-US"/>
          <w14:textFill>
            <w14:solidFill>
              <w14:srgbClr w14:val="333333"/>
            </w14:solidFill>
          </w14:textFill>
        </w:rPr>
        <w:t xml:space="preserve"> knows no bounds, taking us from the smallest flower to the mystery of divine love</w:t>
      </w:r>
      <w:r>
        <w:rPr>
          <w:rFonts w:ascii="Arial" w:hAnsi="Arial"/>
          <w:i w:val="1"/>
          <w:iCs w:val="1"/>
          <w:outline w:val="0"/>
          <w:color w:val="333333"/>
          <w:u w:color="333333"/>
          <w:rtl w:val="0"/>
          <w:lang w:val="en-US"/>
          <w14:textFill>
            <w14:solidFill>
              <w14:srgbClr w14:val="333333"/>
            </w14:solidFill>
          </w14:textFill>
        </w:rPr>
        <w:t xml:space="preserve">. </w:t>
      </w:r>
      <w:r>
        <w:rPr>
          <w:rFonts w:ascii="Arial" w:hAnsi="Arial"/>
          <w:outline w:val="0"/>
          <w:color w:val="333333"/>
          <w:u w:color="333333"/>
          <w:rtl w:val="0"/>
          <w:lang w:val="en-US"/>
          <w14:textFill>
            <w14:solidFill>
              <w14:srgbClr w14:val="333333"/>
            </w14:solidFill>
          </w14:textFill>
        </w:rPr>
        <w:t xml:space="preserve">Mahler said that the composer of symphonies must </w:t>
      </w:r>
      <w:r>
        <w:rPr>
          <w:rFonts w:ascii="Arial" w:hAnsi="Arial" w:hint="default"/>
          <w:outline w:val="0"/>
          <w:color w:val="333333"/>
          <w:u w:color="333333"/>
          <w:rtl w:val="0"/>
          <w:lang w:val="en-US"/>
          <w14:textFill>
            <w14:solidFill>
              <w14:srgbClr w14:val="333333"/>
            </w14:solidFill>
          </w14:textFill>
        </w:rPr>
        <w:t>‘</w:t>
      </w:r>
      <w:r>
        <w:rPr>
          <w:rFonts w:ascii="Arial" w:hAnsi="Arial"/>
          <w:outline w:val="0"/>
          <w:color w:val="333333"/>
          <w:u w:color="333333"/>
          <w:rtl w:val="0"/>
          <w:lang w:val="en-US"/>
          <w14:textFill>
            <w14:solidFill>
              <w14:srgbClr w14:val="333333"/>
            </w14:solidFill>
          </w14:textFill>
        </w:rPr>
        <w:t>embrace the world</w:t>
      </w:r>
      <w:r>
        <w:rPr>
          <w:rFonts w:ascii="Arial" w:hAnsi="Arial" w:hint="default"/>
          <w:outline w:val="0"/>
          <w:color w:val="333333"/>
          <w:u w:color="333333"/>
          <w:rtl w:val="0"/>
          <w:lang w:val="en-US"/>
          <w14:textFill>
            <w14:solidFill>
              <w14:srgbClr w14:val="333333"/>
            </w14:solidFill>
          </w14:textFill>
        </w:rPr>
        <w:t>’</w:t>
      </w:r>
      <w:r>
        <w:rPr>
          <w:rFonts w:ascii="Arial" w:hAnsi="Arial"/>
          <w:outline w:val="0"/>
          <w:color w:val="333333"/>
          <w:u w:color="333333"/>
          <w:rtl w:val="0"/>
          <w:lang w:val="en-US"/>
          <w14:textFill>
            <w14:solidFill>
              <w14:srgbClr w14:val="333333"/>
            </w14:solidFill>
          </w14:textFill>
        </w:rPr>
        <w:t xml:space="preserve">. That utterance finds its fullest expression in this, his longest, perhaps most moving, symphony. In six movements Mahler charts the evolution of nature and mankind. The elemental power of summer is set against the delicacy of the natural world. And the dark night of the soul is broken by the sounds of angels and a </w:t>
      </w:r>
      <w:r>
        <w:rPr>
          <w:rFonts w:ascii="Arial" w:hAnsi="Arial" w:hint="default"/>
          <w:outline w:val="0"/>
          <w:color w:val="333333"/>
          <w:u w:color="333333"/>
          <w:rtl w:val="0"/>
          <w:lang w:val="en-US"/>
          <w14:textFill>
            <w14:solidFill>
              <w14:srgbClr w14:val="333333"/>
            </w14:solidFill>
          </w14:textFill>
        </w:rPr>
        <w:t>‘</w:t>
      </w:r>
      <w:r>
        <w:rPr>
          <w:rFonts w:ascii="Arial" w:hAnsi="Arial"/>
          <w:outline w:val="0"/>
          <w:color w:val="333333"/>
          <w:u w:color="333333"/>
          <w:rtl w:val="0"/>
          <w:lang w:val="en-US"/>
          <w14:textFill>
            <w14:solidFill>
              <w14:srgbClr w14:val="333333"/>
            </w14:solidFill>
          </w14:textFill>
        </w:rPr>
        <w:t>great summons</w:t>
      </w:r>
      <w:r>
        <w:rPr>
          <w:rFonts w:ascii="Arial" w:hAnsi="Arial" w:hint="default"/>
          <w:outline w:val="0"/>
          <w:color w:val="333333"/>
          <w:u w:color="333333"/>
          <w:rtl w:val="0"/>
          <w:lang w:val="en-US"/>
          <w14:textFill>
            <w14:solidFill>
              <w14:srgbClr w14:val="333333"/>
            </w14:solidFill>
          </w14:textFill>
        </w:rPr>
        <w:t xml:space="preserve">’ </w:t>
      </w:r>
      <w:r>
        <w:rPr>
          <w:rFonts w:ascii="Arial" w:hAnsi="Arial"/>
          <w:outline w:val="0"/>
          <w:color w:val="333333"/>
          <w:u w:color="333333"/>
          <w:rtl w:val="0"/>
          <w:lang w:val="en-US"/>
          <w14:textFill>
            <w14:solidFill>
              <w14:srgbClr w14:val="333333"/>
            </w14:solidFill>
          </w14:textFill>
        </w:rPr>
        <w:t xml:space="preserve">to love more deeply than ever before. A symphony filled with music of life-enhancing physicality and breath-taking melodic beauty, it is a story of </w:t>
      </w:r>
      <w:r>
        <w:rPr>
          <w:rFonts w:ascii="Arial" w:hAnsi="Arial"/>
          <w:outline w:val="0"/>
          <w:color w:val="333333"/>
          <w:u w:color="333333"/>
          <w:rtl w:val="0"/>
          <w:lang w:val="en-US"/>
          <w14:textFill>
            <w14:solidFill>
              <w14:srgbClr w14:val="333333"/>
            </w14:solidFill>
          </w14:textFill>
        </w:rPr>
        <w:t xml:space="preserve">a </w:t>
      </w:r>
      <w:r>
        <w:rPr>
          <w:rFonts w:ascii="Arial" w:hAnsi="Arial"/>
          <w:outline w:val="0"/>
          <w:color w:val="333333"/>
          <w:u w:color="333333"/>
          <w:rtl w:val="0"/>
          <w:lang w:val="en-US"/>
          <w14:textFill>
            <w14:solidFill>
              <w14:srgbClr w14:val="333333"/>
            </w14:solidFill>
          </w14:textFill>
        </w:rPr>
        <w:t xml:space="preserve">breadth and ambition </w:t>
      </w:r>
      <w:r>
        <w:rPr>
          <w:rFonts w:ascii="Arial" w:hAnsi="Arial"/>
          <w:outline w:val="0"/>
          <w:color w:val="333333"/>
          <w:u w:color="333333"/>
          <w:rtl w:val="0"/>
          <w:lang w:val="en-US"/>
          <w14:textFill>
            <w14:solidFill>
              <w14:srgbClr w14:val="333333"/>
            </w14:solidFill>
          </w14:textFill>
        </w:rPr>
        <w:t>which</w:t>
      </w:r>
      <w:r>
        <w:rPr>
          <w:rFonts w:ascii="Arial" w:hAnsi="Arial"/>
          <w:outline w:val="0"/>
          <w:color w:val="333333"/>
          <w:u w:color="333333"/>
          <w:rtl w:val="0"/>
          <w:lang w:val="en-US"/>
          <w14:textFill>
            <w14:solidFill>
              <w14:srgbClr w14:val="333333"/>
            </w14:solidFill>
          </w14:textFill>
        </w:rPr>
        <w:t xml:space="preserve"> only a true original such as Mahler could have dreamed of</w:t>
      </w:r>
      <w:r>
        <w:rPr>
          <w:rFonts w:ascii="Arial" w:hAnsi="Arial"/>
          <w:outline w:val="0"/>
          <w:color w:val="333333"/>
          <w:u w:color="333333"/>
          <w:rtl w:val="0"/>
          <w:lang w:val="en-US"/>
          <w14:textFill>
            <w14:solidFill>
              <w14:srgbClr w14:val="333333"/>
            </w14:solidFill>
          </w14:textFill>
        </w:rPr>
        <w:t xml:space="preserve"> </w:t>
      </w:r>
      <w:r>
        <w:rPr>
          <w:rFonts w:ascii="Arial" w:hAnsi="Arial"/>
          <w:outline w:val="0"/>
          <w:color w:val="333333"/>
          <w:u w:color="333333"/>
          <w:rtl w:val="0"/>
          <w:lang w:val="en-US"/>
          <w14:textFill>
            <w14:solidFill>
              <w14:srgbClr w14:val="333333"/>
            </w14:solidFill>
          </w14:textFill>
        </w:rPr>
        <w:t>let alone writ</w:t>
      </w:r>
      <w:r>
        <w:rPr>
          <w:rFonts w:ascii="Arial" w:hAnsi="Arial"/>
          <w:outline w:val="0"/>
          <w:color w:val="333333"/>
          <w:u w:color="333333"/>
          <w:rtl w:val="0"/>
          <w:lang w:val="en-US"/>
          <w14:textFill>
            <w14:solidFill>
              <w14:srgbClr w14:val="333333"/>
            </w14:solidFill>
          </w14:textFill>
        </w:rPr>
        <w:t>t</w:t>
      </w:r>
      <w:r>
        <w:rPr>
          <w:rFonts w:ascii="Arial" w:hAnsi="Arial"/>
          <w:outline w:val="0"/>
          <w:color w:val="333333"/>
          <w:u w:color="333333"/>
          <w:rtl w:val="0"/>
          <w:lang w:val="en-US"/>
          <w14:textFill>
            <w14:solidFill>
              <w14:srgbClr w14:val="333333"/>
            </w14:solidFill>
          </w14:textFill>
        </w:rPr>
        <w:t>e</w:t>
      </w:r>
      <w:r>
        <w:rPr>
          <w:rFonts w:ascii="Arial" w:hAnsi="Arial"/>
          <w:outline w:val="0"/>
          <w:color w:val="333333"/>
          <w:u w:color="333333"/>
          <w:rtl w:val="0"/>
          <w:lang w:val="en-US"/>
          <w14:textFill>
            <w14:solidFill>
              <w14:srgbClr w14:val="333333"/>
            </w14:solidFill>
          </w14:textFill>
        </w:rPr>
        <w:t>n.</w:t>
      </w:r>
    </w:p>
    <w:p>
      <w:pPr>
        <w:pStyle w:val="Body B"/>
        <w:rPr>
          <w:rFonts w:ascii="Arial" w:cs="Arial" w:hAnsi="Arial" w:eastAsia="Arial"/>
          <w:sz w:val="18"/>
          <w:szCs w:val="18"/>
          <w:lang w:val="en-US"/>
        </w:rPr>
      </w:pPr>
    </w:p>
    <w:p>
      <w:pPr>
        <w:pStyle w:val="Body B"/>
        <w:rPr>
          <w:rFonts w:ascii="Arial" w:cs="Arial" w:hAnsi="Arial" w:eastAsia="Arial"/>
          <w:lang w:val="en-US"/>
        </w:rPr>
      </w:pPr>
      <w:r>
        <w:rPr>
          <w:rFonts w:ascii="Arial" w:hAnsi="Arial"/>
          <w:b w:val="1"/>
          <w:bCs w:val="1"/>
          <w:rtl w:val="0"/>
          <w:lang w:val="en-US"/>
        </w:rPr>
        <w:t>3.30pm</w:t>
      </w:r>
      <w:r>
        <w:rPr>
          <w:rFonts w:ascii="Arial" w:hAnsi="Arial"/>
          <w:b w:val="1"/>
          <w:bCs w:val="1"/>
          <w:rtl w:val="0"/>
          <w:lang w:val="en-US"/>
        </w:rPr>
        <w:t>:</w:t>
      </w:r>
      <w:r>
        <w:rPr>
          <w:rFonts w:ascii="Arial" w:hAnsi="Arial"/>
          <w:rtl w:val="0"/>
          <w:lang w:val="en-US"/>
        </w:rPr>
        <w:t xml:space="preserve"> </w:t>
      </w:r>
      <w:r>
        <w:rPr>
          <w:rFonts w:ascii="Arial" w:hAnsi="Arial"/>
          <w:rtl w:val="0"/>
          <w:lang w:val="en-US"/>
        </w:rPr>
        <w:t>T</w:t>
      </w:r>
      <w:r>
        <w:rPr>
          <w:rFonts w:ascii="Arial" w:hAnsi="Arial"/>
          <w:rtl w:val="0"/>
          <w:lang w:val="en-US"/>
        </w:rPr>
        <w:t>our of the Royal Albert Hall. The iconic South Kensington rotunda has many stories to tell since opening in 1870. One of the RAH</w:t>
      </w:r>
      <w:r>
        <w:rPr>
          <w:rFonts w:ascii="Arial" w:hAnsi="Arial" w:hint="default"/>
          <w:rtl w:val="0"/>
          <w:lang w:val="en-US"/>
        </w:rPr>
        <w:t>’</w:t>
      </w:r>
      <w:r>
        <w:rPr>
          <w:rFonts w:ascii="Arial" w:hAnsi="Arial"/>
          <w:rtl w:val="0"/>
          <w:lang w:val="en-US"/>
        </w:rPr>
        <w:t>s staff will take us on a tour of this magnificent space.</w:t>
      </w:r>
    </w:p>
    <w:p>
      <w:pPr>
        <w:pStyle w:val="Body B"/>
        <w:rPr>
          <w:rFonts w:ascii="Arial" w:cs="Arial" w:hAnsi="Arial" w:eastAsia="Arial"/>
          <w:b w:val="1"/>
          <w:bCs w:val="1"/>
          <w:lang w:val="en-US"/>
        </w:rPr>
      </w:pPr>
    </w:p>
    <w:p>
      <w:pPr>
        <w:pStyle w:val="Body B"/>
        <w:rPr>
          <w:rFonts w:ascii="Arial" w:cs="Arial" w:hAnsi="Arial" w:eastAsia="Arial"/>
          <w:lang w:val="en-US"/>
        </w:rPr>
      </w:pPr>
      <w:r>
        <w:rPr>
          <w:rFonts w:ascii="Arial" w:hAnsi="Arial"/>
          <w:b w:val="1"/>
          <w:bCs w:val="1"/>
          <w:rtl w:val="0"/>
          <w:lang w:val="en-US"/>
        </w:rPr>
        <w:t>5.30pm</w:t>
      </w:r>
      <w:r>
        <w:rPr>
          <w:rFonts w:ascii="Arial" w:hAnsi="Arial"/>
          <w:b w:val="1"/>
          <w:bCs w:val="1"/>
          <w:rtl w:val="0"/>
          <w:lang w:val="en-US"/>
        </w:rPr>
        <w:t>:</w:t>
      </w:r>
      <w:r>
        <w:rPr>
          <w:rFonts w:ascii="Arial" w:hAnsi="Arial"/>
          <w:rtl w:val="0"/>
          <w:lang w:val="en-US"/>
        </w:rPr>
        <w:t xml:space="preserve"> Dinner</w:t>
      </w:r>
      <w:r>
        <w:rPr>
          <w:rFonts w:ascii="Arial" w:hAnsi="Arial"/>
          <w:rtl w:val="0"/>
          <w:lang w:val="en-US"/>
        </w:rPr>
        <w:t>:</w:t>
      </w:r>
      <w:r>
        <w:rPr>
          <w:rFonts w:ascii="Arial" w:hAnsi="Arial"/>
          <w:rtl w:val="0"/>
          <w:lang w:val="en-US"/>
        </w:rPr>
        <w:t xml:space="preserve"> </w:t>
      </w:r>
      <w:r>
        <w:rPr>
          <w:rFonts w:ascii="Arial" w:hAnsi="Arial"/>
          <w:rtl w:val="0"/>
          <w:lang w:val="en-US"/>
        </w:rPr>
        <w:t>two</w:t>
      </w:r>
      <w:r>
        <w:rPr>
          <w:rFonts w:ascii="Arial" w:hAnsi="Arial"/>
          <w:rtl w:val="0"/>
          <w:lang w:val="en-US"/>
        </w:rPr>
        <w:t xml:space="preserve"> courses in Caf</w:t>
      </w:r>
      <w:r>
        <w:rPr>
          <w:rFonts w:ascii="Arial" w:hAnsi="Arial" w:hint="default"/>
          <w:rtl w:val="0"/>
          <w:lang w:val="en-US"/>
        </w:rPr>
        <w:t xml:space="preserve">é </w:t>
      </w:r>
      <w:r>
        <w:rPr>
          <w:rFonts w:ascii="Arial" w:hAnsi="Arial"/>
          <w:rtl w:val="0"/>
          <w:lang w:val="en-US"/>
        </w:rPr>
        <w:t>Verdi, the RAH</w:t>
      </w:r>
      <w:r>
        <w:rPr>
          <w:rFonts w:ascii="Arial" w:hAnsi="Arial" w:hint="default"/>
          <w:rtl w:val="0"/>
          <w:lang w:val="en-US"/>
        </w:rPr>
        <w:t>’</w:t>
      </w:r>
      <w:r>
        <w:rPr>
          <w:rFonts w:ascii="Arial" w:hAnsi="Arial"/>
          <w:rtl w:val="0"/>
          <w:lang w:val="en-US"/>
        </w:rPr>
        <w:t xml:space="preserve">s </w:t>
      </w:r>
      <w:r>
        <w:rPr>
          <w:rFonts w:ascii="Arial" w:hAnsi="Arial"/>
          <w:rtl w:val="0"/>
          <w:lang w:val="en-US"/>
        </w:rPr>
        <w:t>in-house</w:t>
      </w:r>
      <w:r>
        <w:rPr>
          <w:rFonts w:ascii="Arial" w:hAnsi="Arial"/>
          <w:rtl w:val="0"/>
          <w:lang w:val="en-US"/>
        </w:rPr>
        <w:t xml:space="preserve"> restaurant ideally positioned just a few yards from your seat for the evening</w:t>
      </w:r>
      <w:r>
        <w:rPr>
          <w:rFonts w:ascii="Arial" w:hAnsi="Arial" w:hint="default"/>
          <w:rtl w:val="0"/>
          <w:lang w:val="en-US"/>
        </w:rPr>
        <w:t>’</w:t>
      </w:r>
      <w:r>
        <w:rPr>
          <w:rFonts w:ascii="Arial" w:hAnsi="Arial"/>
          <w:rtl w:val="0"/>
          <w:lang w:val="en-US"/>
        </w:rPr>
        <w:t xml:space="preserve">s concert. </w:t>
      </w:r>
      <w:r>
        <w:rPr>
          <w:rFonts w:ascii="Arial" w:hAnsi="Arial"/>
          <w:rtl w:val="0"/>
          <w:lang w:val="en-US"/>
        </w:rPr>
        <w:t>A p</w:t>
      </w:r>
      <w:r>
        <w:rPr>
          <w:rFonts w:ascii="Arial" w:hAnsi="Arial"/>
          <w:rtl w:val="0"/>
          <w:lang w:val="en-US"/>
        </w:rPr>
        <w:t>rix fix</w:t>
      </w:r>
      <w:r>
        <w:rPr>
          <w:rFonts w:ascii="Arial" w:hAnsi="Arial"/>
          <w:rtl w:val="0"/>
          <w:lang w:val="en-US"/>
        </w:rPr>
        <w:t>e</w:t>
      </w:r>
      <w:r>
        <w:rPr>
          <w:rFonts w:ascii="Arial" w:hAnsi="Arial"/>
          <w:rtl w:val="0"/>
          <w:lang w:val="en-US"/>
        </w:rPr>
        <w:t xml:space="preserve"> menu will be circulated later</w:t>
      </w:r>
      <w:r>
        <w:rPr>
          <w:rFonts w:ascii="Arial" w:hAnsi="Arial"/>
          <w:rtl w:val="0"/>
          <w:lang w:val="en-US"/>
        </w:rPr>
        <w:t>;</w:t>
      </w:r>
      <w:r>
        <w:rPr>
          <w:rFonts w:ascii="Arial" w:hAnsi="Arial"/>
          <w:rtl w:val="0"/>
          <w:lang w:val="en-US"/>
        </w:rPr>
        <w:t xml:space="preserve"> </w:t>
      </w:r>
      <w:r>
        <w:rPr>
          <w:rFonts w:ascii="Arial" w:hAnsi="Arial"/>
          <w:rtl w:val="0"/>
          <w:lang w:val="en-US"/>
        </w:rPr>
        <w:t>the</w:t>
      </w:r>
      <w:r>
        <w:rPr>
          <w:rFonts w:ascii="Arial" w:hAnsi="Arial"/>
          <w:rtl w:val="0"/>
          <w:lang w:val="en-US"/>
        </w:rPr>
        <w:t xml:space="preserve"> price does not include drinks.</w:t>
      </w:r>
    </w:p>
    <w:p>
      <w:pPr>
        <w:pStyle w:val="Body B"/>
        <w:rPr>
          <w:rFonts w:ascii="Arial" w:cs="Arial" w:hAnsi="Arial" w:eastAsia="Arial"/>
          <w:lang w:val="en-US"/>
        </w:rPr>
      </w:pPr>
    </w:p>
    <w:p>
      <w:pPr>
        <w:pStyle w:val="Body B"/>
        <w:rPr>
          <w:rFonts w:ascii="Arial" w:cs="Arial" w:hAnsi="Arial" w:eastAsia="Arial"/>
          <w:lang w:val="en-US"/>
        </w:rPr>
      </w:pPr>
      <w:r>
        <w:rPr>
          <w:rFonts w:ascii="Arial" w:hAnsi="Arial"/>
          <w:b w:val="1"/>
          <w:bCs w:val="1"/>
          <w:rtl w:val="0"/>
          <w:lang w:val="en-US"/>
        </w:rPr>
        <w:t>7.30pm</w:t>
      </w:r>
      <w:r>
        <w:rPr>
          <w:rFonts w:ascii="Arial" w:hAnsi="Arial"/>
          <w:b w:val="1"/>
          <w:bCs w:val="1"/>
          <w:rtl w:val="0"/>
          <w:lang w:val="en-US"/>
        </w:rPr>
        <w:t>:</w:t>
      </w:r>
      <w:r>
        <w:rPr>
          <w:rFonts w:ascii="Arial" w:hAnsi="Arial"/>
          <w:rtl w:val="0"/>
          <w:lang w:val="en-US"/>
        </w:rPr>
        <w:t xml:space="preserve"> Concert: Mahler Symphony No.3</w:t>
      </w:r>
      <w:r>
        <w:rPr>
          <w:rFonts w:ascii="Arial" w:hAnsi="Arial"/>
          <w:rtl w:val="0"/>
          <w:lang w:val="en-US"/>
        </w:rPr>
        <w:t xml:space="preserve"> in</w:t>
      </w:r>
      <w:r>
        <w:rPr>
          <w:rFonts w:ascii="Arial" w:hAnsi="Arial"/>
          <w:rtl w:val="0"/>
          <w:lang w:val="en-US"/>
        </w:rPr>
        <w:t xml:space="preserve"> </w:t>
      </w:r>
      <w:r>
        <w:rPr>
          <w:rFonts w:ascii="Arial" w:hAnsi="Arial"/>
          <w:rtl w:val="0"/>
          <w:lang w:val="en-US"/>
        </w:rPr>
        <w:t>D minor</w:t>
      </w:r>
    </w:p>
    <w:p>
      <w:pPr>
        <w:pStyle w:val="Body B"/>
        <w:rPr>
          <w:rFonts w:ascii="Arial" w:cs="Arial" w:hAnsi="Arial" w:eastAsia="Arial"/>
          <w:lang w:val="en-US"/>
        </w:rPr>
      </w:pPr>
      <w:r>
        <w:rPr>
          <w:rFonts w:ascii="Arial" w:hAnsi="Arial"/>
          <w:rtl w:val="0"/>
          <w:lang w:val="en-US"/>
        </w:rPr>
        <w:t>Vasily Petrenko: conductor</w:t>
      </w:r>
      <w:r>
        <w:rPr>
          <w:rFonts w:ascii="Arial" w:hAnsi="Arial"/>
          <w:rtl w:val="0"/>
          <w:lang w:val="en-US"/>
        </w:rPr>
        <w:t xml:space="preserve">; </w:t>
      </w:r>
      <w:r>
        <w:rPr>
          <w:rFonts w:ascii="Arial" w:hAnsi="Arial"/>
          <w:rtl w:val="0"/>
          <w:lang w:val="en-US"/>
        </w:rPr>
        <w:t>Hanna Hipp: mezzo</w:t>
      </w:r>
      <w:r>
        <w:rPr>
          <w:rFonts w:ascii="Arial" w:hAnsi="Arial"/>
          <w:rtl w:val="0"/>
          <w:lang w:val="en-US"/>
        </w:rPr>
        <w:t xml:space="preserve">-soprano; </w:t>
      </w:r>
      <w:r>
        <w:rPr>
          <w:rFonts w:ascii="Arial" w:hAnsi="Arial"/>
          <w:rtl w:val="0"/>
          <w:lang w:val="en-US"/>
        </w:rPr>
        <w:t>Philharmonia Chorus</w:t>
      </w:r>
      <w:r>
        <w:rPr>
          <w:rFonts w:ascii="Arial" w:hAnsi="Arial"/>
          <w:rtl w:val="0"/>
          <w:lang w:val="en-US"/>
        </w:rPr>
        <w:t xml:space="preserve">; </w:t>
      </w:r>
      <w:r>
        <w:rPr>
          <w:rFonts w:ascii="Arial" w:hAnsi="Arial"/>
          <w:rtl w:val="0"/>
          <w:lang w:val="en-US"/>
        </w:rPr>
        <w:t>Tiffin Boys</w:t>
      </w:r>
      <w:r>
        <w:rPr>
          <w:rFonts w:ascii="Arial" w:hAnsi="Arial"/>
          <w:rtl w:val="0"/>
          <w:lang w:val="en-US"/>
        </w:rPr>
        <w:t>'</w:t>
      </w:r>
      <w:r>
        <w:rPr>
          <w:rFonts w:ascii="Arial" w:hAnsi="Arial"/>
          <w:rtl w:val="0"/>
          <w:lang w:val="en-US"/>
        </w:rPr>
        <w:t xml:space="preserve"> Choir</w:t>
      </w:r>
      <w:r>
        <w:rPr>
          <w:rFonts w:ascii="Arial" w:hAnsi="Arial"/>
          <w:rtl w:val="0"/>
          <w:lang w:val="en-US"/>
        </w:rPr>
        <w:t xml:space="preserve">; </w:t>
      </w:r>
      <w:r>
        <w:rPr>
          <w:rFonts w:ascii="Arial" w:hAnsi="Arial"/>
          <w:rtl w:val="0"/>
          <w:lang w:val="en-US"/>
        </w:rPr>
        <w:t>Royal Philharmoni</w:t>
      </w:r>
      <w:r>
        <w:rPr>
          <w:rFonts w:ascii="Arial" w:hAnsi="Arial"/>
          <w:rtl w:val="0"/>
          <w:lang w:val="en-US"/>
        </w:rPr>
        <w:t>c</w:t>
      </w:r>
      <w:r>
        <w:rPr>
          <w:rFonts w:ascii="Arial" w:hAnsi="Arial"/>
          <w:rtl w:val="0"/>
          <w:lang w:val="en-US"/>
        </w:rPr>
        <w:t xml:space="preserve"> Orchestra</w:t>
      </w:r>
    </w:p>
    <w:p>
      <w:pPr>
        <w:pStyle w:val="Body B"/>
        <w:rPr>
          <w:rFonts w:ascii="Arial" w:cs="Arial" w:hAnsi="Arial" w:eastAsia="Arial"/>
          <w:lang w:val="en-US"/>
        </w:rPr>
      </w:pPr>
    </w:p>
    <w:p>
      <w:pPr>
        <w:pStyle w:val="Body B"/>
        <w:rPr>
          <w:rFonts w:ascii="Arial" w:cs="Arial" w:hAnsi="Arial" w:eastAsia="Arial"/>
          <w:lang w:val="en-US"/>
        </w:rPr>
      </w:pPr>
      <w:r>
        <w:rPr>
          <w:rFonts w:ascii="Arial" w:hAnsi="Arial"/>
          <w:b w:val="1"/>
          <w:bCs w:val="1"/>
          <w:rtl w:val="0"/>
          <w:lang w:val="en-US"/>
        </w:rPr>
        <w:t>Bookings and payment</w:t>
      </w:r>
      <w:r>
        <w:rPr>
          <w:rFonts w:ascii="Arial" w:hAnsi="Arial"/>
          <w:b w:val="1"/>
          <w:bCs w:val="1"/>
          <w:rtl w:val="0"/>
          <w:lang w:val="en-US"/>
        </w:rPr>
        <w:t>,</w:t>
      </w:r>
      <w:r>
        <w:rPr>
          <w:rFonts w:ascii="Arial" w:hAnsi="Arial"/>
          <w:b w:val="1"/>
          <w:bCs w:val="1"/>
          <w:rtl w:val="0"/>
          <w:lang w:val="en-US"/>
        </w:rPr>
        <w:t xml:space="preserve"> please</w:t>
      </w:r>
      <w:r>
        <w:rPr>
          <w:rFonts w:ascii="Arial" w:hAnsi="Arial"/>
          <w:b w:val="1"/>
          <w:bCs w:val="1"/>
          <w:rtl w:val="0"/>
          <w:lang w:val="en-US"/>
        </w:rPr>
        <w:t>,</w:t>
      </w:r>
      <w:r>
        <w:rPr>
          <w:rFonts w:ascii="Arial" w:hAnsi="Arial"/>
          <w:b w:val="1"/>
          <w:bCs w:val="1"/>
          <w:rtl w:val="0"/>
          <w:lang w:val="en-US"/>
        </w:rPr>
        <w:t xml:space="preserve"> by Friday 24 March</w:t>
      </w:r>
      <w:r>
        <w:rPr>
          <w:rFonts w:ascii="Arial" w:hAnsi="Arial"/>
          <w:rtl w:val="0"/>
          <w:lang w:val="en-US"/>
        </w:rPr>
        <w:t>. Note</w:t>
      </w:r>
      <w:r>
        <w:rPr>
          <w:rFonts w:ascii="Arial" w:hAnsi="Arial"/>
          <w:rtl w:val="0"/>
          <w:lang w:val="en-US"/>
        </w:rPr>
        <w:t>:</w:t>
      </w:r>
      <w:r>
        <w:rPr>
          <w:rFonts w:ascii="Arial" w:hAnsi="Arial"/>
          <w:rtl w:val="0"/>
          <w:lang w:val="en-US"/>
        </w:rPr>
        <w:t xml:space="preserve"> you may book</w:t>
      </w:r>
      <w:r>
        <w:rPr>
          <w:rFonts w:ascii="Arial" w:hAnsi="Arial"/>
          <w:rtl w:val="0"/>
          <w:lang w:val="en-US"/>
        </w:rPr>
        <w:t xml:space="preserve"> the</w:t>
      </w:r>
      <w:r>
        <w:rPr>
          <w:rFonts w:ascii="Arial" w:hAnsi="Arial"/>
          <w:rtl w:val="0"/>
          <w:lang w:val="en-US"/>
        </w:rPr>
        <w:t xml:space="preserve"> tour and dinner only, or</w:t>
      </w:r>
      <w:r>
        <w:rPr>
          <w:rFonts w:ascii="Arial" w:hAnsi="Arial"/>
          <w:rtl w:val="0"/>
          <w:lang w:val="en-US"/>
        </w:rPr>
        <w:t xml:space="preserve"> the</w:t>
      </w:r>
      <w:r>
        <w:rPr>
          <w:rFonts w:ascii="Arial" w:hAnsi="Arial"/>
          <w:rtl w:val="0"/>
          <w:lang w:val="en-US"/>
        </w:rPr>
        <w:t xml:space="preserve"> concert only</w:t>
      </w:r>
      <w:r>
        <w:rPr>
          <w:rFonts w:ascii="Arial" w:hAnsi="Arial"/>
          <w:rtl w:val="0"/>
          <w:lang w:val="en-US"/>
        </w:rPr>
        <w:t>, or the tour and dinner and concert.</w:t>
      </w:r>
      <w:r>
        <w:rPr>
          <w:rFonts w:ascii="Arial" w:hAnsi="Arial"/>
          <w:rtl w:val="0"/>
          <w:lang w:val="en-US"/>
        </w:rPr>
        <w:t xml:space="preserve"> </w:t>
      </w:r>
      <w:r>
        <w:rPr>
          <w:rFonts w:ascii="Arial" w:hAnsi="Arial"/>
          <w:rtl w:val="0"/>
          <w:lang w:val="en-US"/>
        </w:rPr>
        <w:t>P</w:t>
      </w:r>
      <w:r>
        <w:rPr>
          <w:rFonts w:ascii="Arial" w:hAnsi="Arial"/>
          <w:rtl w:val="0"/>
          <w:lang w:val="en-US"/>
        </w:rPr>
        <w:t>lease indicate requirements as follows:</w:t>
      </w:r>
    </w:p>
    <w:p>
      <w:pPr>
        <w:pStyle w:val="Body A"/>
        <w:spacing w:before="120"/>
        <w:rPr>
          <w:rFonts w:ascii="Arial" w:cs="Arial" w:hAnsi="Arial" w:eastAsia="Arial"/>
          <w:sz w:val="24"/>
          <w:szCs w:val="24"/>
        </w:rPr>
      </w:pPr>
      <w:r>
        <w:rPr>
          <w:rFonts w:ascii="Arial Unicode MS" w:hAnsi="Arial Unicode MS" w:hint="default"/>
          <w:sz w:val="24"/>
          <w:szCs w:val="24"/>
          <w:rtl w:val="0"/>
          <w:lang w:val="en-US"/>
        </w:rPr>
        <w:t>✂</w:t>
      </w:r>
      <w:r>
        <w:rPr>
          <w:rFonts w:ascii="Arial" w:hAnsi="Arial" w:hint="default"/>
          <w:sz w:val="24"/>
          <w:szCs w:val="24"/>
          <w:rtl w:val="0"/>
          <w:lang w:val="en-US"/>
        </w:rPr>
        <w:t xml:space="preserve"> ……………………………………………………………………………………………………</w:t>
      </w:r>
      <w:r>
        <w:rPr>
          <w:rFonts w:ascii="Arial" w:hAnsi="Arial"/>
          <w:sz w:val="24"/>
          <w:szCs w:val="24"/>
          <w:rtl w:val="0"/>
          <w:lang w:val="en-US"/>
        </w:rPr>
        <w:t>..</w:t>
      </w:r>
      <w:r>
        <w:rPr>
          <w:rFonts w:ascii="Arial" w:hAnsi="Arial" w:hint="default"/>
          <w:sz w:val="24"/>
          <w:szCs w:val="24"/>
          <w:rtl w:val="0"/>
          <w:lang w:val="en-US"/>
        </w:rPr>
        <w:t>……</w:t>
      </w:r>
    </w:p>
    <w:p>
      <w:pPr>
        <w:pStyle w:val="Body A"/>
        <w:spacing w:before="120"/>
        <w:jc w:val="center"/>
        <w:rPr>
          <w:rFonts w:ascii="Arial" w:cs="Arial" w:hAnsi="Arial" w:eastAsia="Arial"/>
          <w:b w:val="1"/>
          <w:bCs w:val="1"/>
          <w:sz w:val="24"/>
          <w:szCs w:val="24"/>
        </w:rPr>
      </w:pPr>
    </w:p>
    <w:p>
      <w:pPr>
        <w:pStyle w:val="Body A"/>
        <w:spacing w:before="120"/>
        <w:jc w:val="center"/>
        <w:rPr>
          <w:rFonts w:ascii="Arial" w:cs="Arial" w:hAnsi="Arial" w:eastAsia="Arial"/>
          <w:b w:val="1"/>
          <w:bCs w:val="1"/>
          <w:sz w:val="24"/>
          <w:szCs w:val="24"/>
        </w:rPr>
      </w:pPr>
      <w:r>
        <w:rPr>
          <w:rFonts w:ascii="Arial" w:hAnsi="Arial"/>
          <w:b w:val="1"/>
          <w:bCs w:val="1"/>
          <w:sz w:val="24"/>
          <w:szCs w:val="24"/>
          <w:rtl w:val="0"/>
          <w:lang w:val="en-US"/>
        </w:rPr>
        <w:t>B O O K I N G    F O R M</w:t>
      </w:r>
    </w:p>
    <w:tbl>
      <w:tblPr>
        <w:tblW w:w="864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23"/>
        <w:gridCol w:w="2062"/>
        <w:gridCol w:w="2062"/>
      </w:tblGrid>
      <w:tr>
        <w:tblPrEx>
          <w:shd w:val="clear" w:color="auto" w:fill="ced7e7"/>
        </w:tblPrEx>
        <w:trPr>
          <w:trHeight w:val="312" w:hRule="atLeast"/>
        </w:trPr>
        <w:tc>
          <w:tcPr>
            <w:tcW w:type="dxa" w:w="4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Amount</w:t>
            </w:r>
          </w:p>
        </w:tc>
        <w:tc>
          <w:tcPr>
            <w:tcW w:type="dxa" w:w="2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pPr>
            <w:r>
              <w:rPr>
                <w:shd w:val="nil" w:color="auto" w:fill="auto"/>
                <w:rtl w:val="0"/>
                <w:lang w:val="en-US"/>
              </w:rPr>
              <w:t>Number required</w:t>
            </w:r>
          </w:p>
        </w:tc>
      </w:tr>
      <w:tr>
        <w:tblPrEx>
          <w:shd w:val="clear" w:color="auto" w:fill="ced7e7"/>
        </w:tblPrEx>
        <w:trPr>
          <w:trHeight w:val="312" w:hRule="atLeast"/>
        </w:trPr>
        <w:tc>
          <w:tcPr>
            <w:tcW w:type="dxa" w:w="4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shd w:val="nil" w:color="auto" w:fill="auto"/>
                <w:rtl w:val="0"/>
                <w:lang w:val="en-US"/>
              </w:rPr>
              <w:t>RAH Tour &amp; Dinner: Caf</w:t>
            </w:r>
            <w:r>
              <w:rPr>
                <w:rFonts w:ascii="Arial" w:hAnsi="Arial" w:hint="default"/>
                <w:sz w:val="24"/>
                <w:szCs w:val="24"/>
                <w:shd w:val="nil" w:color="auto" w:fill="auto"/>
                <w:rtl w:val="0"/>
                <w:lang w:val="en-US"/>
              </w:rPr>
              <w:t xml:space="preserve">é </w:t>
            </w:r>
            <w:r>
              <w:rPr>
                <w:rFonts w:ascii="Arial" w:hAnsi="Arial"/>
                <w:sz w:val="24"/>
                <w:szCs w:val="24"/>
                <w:shd w:val="nil" w:color="auto" w:fill="auto"/>
                <w:rtl w:val="0"/>
                <w:lang w:val="en-US"/>
              </w:rPr>
              <w:t>Verdi</w:t>
            </w:r>
          </w:p>
        </w:tc>
        <w:tc>
          <w:tcPr>
            <w:tcW w:type="dxa" w:w="41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hint="default"/>
                <w:sz w:val="24"/>
                <w:szCs w:val="24"/>
                <w:shd w:val="nil" w:color="auto" w:fill="auto"/>
                <w:rtl w:val="0"/>
                <w:lang w:val="en-US"/>
              </w:rPr>
              <w:t>£</w:t>
            </w:r>
            <w:r>
              <w:rPr>
                <w:rFonts w:ascii="Arial" w:hAnsi="Arial"/>
                <w:sz w:val="24"/>
                <w:szCs w:val="24"/>
                <w:shd w:val="nil" w:color="auto" w:fill="auto"/>
                <w:rtl w:val="0"/>
                <w:lang w:val="en-US"/>
              </w:rPr>
              <w:t>40.50</w:t>
            </w:r>
          </w:p>
        </w:tc>
      </w:tr>
      <w:tr>
        <w:tblPrEx>
          <w:shd w:val="clear" w:color="auto" w:fill="ced7e7"/>
        </w:tblPrEx>
        <w:trPr>
          <w:trHeight w:val="592" w:hRule="atLeast"/>
        </w:trPr>
        <w:tc>
          <w:tcPr>
            <w:tcW w:type="dxa" w:w="4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shd w:val="nil" w:color="auto" w:fill="auto"/>
                <w:rtl w:val="0"/>
                <w:lang w:val="en-US"/>
              </w:rPr>
              <w:t>Concert ticket: Royal Philharmonic</w:t>
            </w:r>
          </w:p>
        </w:tc>
        <w:tc>
          <w:tcPr>
            <w:tcW w:type="dxa" w:w="41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Fonts w:ascii="Arial" w:hAnsi="Arial" w:hint="default"/>
                <w:shd w:val="nil" w:color="auto" w:fill="auto"/>
                <w:rtl w:val="0"/>
                <w:lang w:val="en-US"/>
              </w:rPr>
              <w:t>£</w:t>
            </w:r>
            <w:r>
              <w:rPr>
                <w:rFonts w:ascii="Arial" w:hAnsi="Arial"/>
                <w:shd w:val="nil" w:color="auto" w:fill="auto"/>
                <w:rtl w:val="0"/>
                <w:lang w:val="en-US"/>
              </w:rPr>
              <w:t>35.00</w:t>
            </w:r>
          </w:p>
        </w:tc>
      </w:tr>
      <w:tr>
        <w:tblPrEx>
          <w:shd w:val="clear" w:color="auto" w:fill="ced7e7"/>
        </w:tblPrEx>
        <w:trPr>
          <w:trHeight w:val="1412" w:hRule="atLeast"/>
        </w:trPr>
        <w:tc>
          <w:tcPr>
            <w:tcW w:type="dxa" w:w="4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sz w:val="24"/>
                <w:szCs w:val="24"/>
                <w:shd w:val="nil" w:color="auto" w:fill="auto"/>
              </w:rPr>
            </w:pPr>
            <w:r>
              <w:rPr>
                <w:rFonts w:ascii="Arial" w:hAnsi="Arial"/>
                <w:sz w:val="24"/>
                <w:szCs w:val="24"/>
                <w:shd w:val="nil" w:color="auto" w:fill="auto"/>
                <w:rtl w:val="0"/>
                <w:lang w:val="en-US"/>
              </w:rPr>
              <w:t>I have made a bank transfer for:</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Lloyds TSB Chelsea Branch</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Account Number: 22820768</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Sort Code: 30-64-72</w:t>
            </w:r>
          </w:p>
          <w:p>
            <w:pPr>
              <w:pStyle w:val="Body A"/>
              <w:bidi w:val="0"/>
              <w:ind w:left="0" w:right="0" w:firstLine="0"/>
              <w:jc w:val="left"/>
              <w:rPr>
                <w:rtl w:val="0"/>
              </w:rPr>
            </w:pPr>
            <w:r>
              <w:rPr>
                <w:rFonts w:ascii="Arial" w:hAnsi="Arial"/>
                <w:b w:val="1"/>
                <w:bCs w:val="1"/>
                <w:sz w:val="24"/>
                <w:szCs w:val="24"/>
                <w:shd w:val="nil" w:color="auto" w:fill="auto"/>
                <w:rtl w:val="0"/>
                <w:lang w:val="en-US"/>
              </w:rPr>
              <w:t>Important:  include RAH as reference</w:t>
            </w:r>
          </w:p>
        </w:tc>
        <w:tc>
          <w:tcPr>
            <w:tcW w:type="dxa" w:w="41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lang w:val="en-US"/>
              </w:rPr>
              <w:t>£</w:t>
            </w:r>
          </w:p>
          <w:p>
            <w:pPr>
              <w:pStyle w:val="Body A"/>
              <w:spacing w:before="120"/>
              <w:rPr>
                <w:rFonts w:ascii="Arial" w:cs="Arial" w:hAnsi="Arial" w:eastAsia="Arial"/>
                <w:sz w:val="24"/>
                <w:szCs w:val="24"/>
                <w:shd w:val="nil" w:color="auto" w:fill="auto"/>
                <w:lang w:val="en-US"/>
              </w:rPr>
            </w:pPr>
          </w:p>
          <w:p>
            <w:pPr>
              <w:pStyle w:val="Body A"/>
              <w:bidi w:val="0"/>
              <w:spacing w:before="120"/>
              <w:ind w:left="0" w:right="0" w:firstLine="0"/>
              <w:jc w:val="left"/>
              <w:rPr>
                <w:rtl w:val="0"/>
              </w:rPr>
            </w:pPr>
            <w:r>
              <w:rPr>
                <w:rFonts w:ascii="Arial" w:hAnsi="Arial"/>
                <w:sz w:val="24"/>
                <w:szCs w:val="24"/>
                <w:shd w:val="nil" w:color="auto" w:fill="auto"/>
                <w:rtl w:val="0"/>
                <w:lang w:val="en-US"/>
              </w:rPr>
              <w:t>Please confirm bank transfer to phillward@me.com.</w:t>
            </w:r>
          </w:p>
        </w:tc>
      </w:tr>
      <w:tr>
        <w:tblPrEx>
          <w:shd w:val="clear" w:color="auto" w:fill="ced7e7"/>
        </w:tblPrEx>
        <w:trPr>
          <w:trHeight w:val="1962" w:hRule="atLeast"/>
        </w:trPr>
        <w:tc>
          <w:tcPr>
            <w:tcW w:type="dxa" w:w="4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rFonts w:ascii="Arial" w:cs="Arial" w:hAnsi="Arial" w:eastAsia="Arial"/>
                <w:sz w:val="24"/>
                <w:szCs w:val="24"/>
                <w:shd w:val="nil" w:color="auto" w:fill="auto"/>
              </w:rPr>
            </w:pPr>
            <w:r>
              <w:rPr>
                <w:rFonts w:ascii="Arial" w:hAnsi="Arial"/>
                <w:sz w:val="24"/>
                <w:szCs w:val="24"/>
                <w:shd w:val="nil" w:color="auto" w:fill="auto"/>
                <w:rtl w:val="0"/>
                <w:lang w:val="en-US"/>
              </w:rPr>
              <w:t xml:space="preserve">I enclose a cheque for:                   </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 xml:space="preserve">Payable to: </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 xml:space="preserve">The Terence Rattigan Society </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 xml:space="preserve">and mail to: </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Phill Ward, TRS Events Manager</w:t>
            </w:r>
          </w:p>
          <w:p>
            <w:pPr>
              <w:pStyle w:val="Body A"/>
              <w:bidi w:val="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114 Sandmere Road</w:t>
            </w:r>
          </w:p>
          <w:p>
            <w:pPr>
              <w:pStyle w:val="Body A"/>
              <w:bidi w:val="0"/>
              <w:ind w:left="0" w:right="0" w:firstLine="0"/>
              <w:jc w:val="left"/>
              <w:rPr>
                <w:rtl w:val="0"/>
              </w:rPr>
            </w:pPr>
            <w:r>
              <w:rPr>
                <w:rFonts w:ascii="Arial" w:hAnsi="Arial"/>
                <w:sz w:val="24"/>
                <w:szCs w:val="24"/>
                <w:shd w:val="nil" w:color="auto" w:fill="auto"/>
                <w:rtl w:val="0"/>
                <w:lang w:val="en-US"/>
              </w:rPr>
              <w:t xml:space="preserve"> London SW4 7QH      </w:t>
            </w:r>
          </w:p>
        </w:tc>
        <w:tc>
          <w:tcPr>
            <w:tcW w:type="dxa" w:w="41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lang w:val="en-US"/>
              </w:rPr>
              <w:t>£</w:t>
            </w:r>
          </w:p>
          <w:p>
            <w:pPr>
              <w:pStyle w:val="Body A"/>
              <w:spacing w:before="120"/>
              <w:rPr>
                <w:shd w:val="nil" w:color="auto" w:fill="auto"/>
                <w:lang w:val="en-US"/>
              </w:rPr>
            </w:pPr>
          </w:p>
          <w:p>
            <w:pPr>
              <w:pStyle w:val="Body A"/>
              <w:bidi w:val="0"/>
              <w:spacing w:before="120"/>
              <w:ind w:left="0" w:right="0" w:firstLine="0"/>
              <w:jc w:val="left"/>
              <w:rPr>
                <w:rtl w:val="0"/>
              </w:rPr>
            </w:pPr>
            <w:r>
              <w:rPr>
                <w:rFonts w:ascii="Arial" w:hAnsi="Arial"/>
                <w:sz w:val="24"/>
                <w:szCs w:val="24"/>
                <w:shd w:val="nil" w:color="auto" w:fill="auto"/>
                <w:rtl w:val="0"/>
                <w:lang w:val="en-US"/>
              </w:rPr>
              <w:t>Please confirm dispatch of cheque to phillward@me.com.</w:t>
            </w:r>
            <w:r>
              <w:rPr>
                <w:shd w:val="nil" w:color="auto" w:fill="auto"/>
              </w:rPr>
            </w:r>
          </w:p>
        </w:tc>
      </w:tr>
    </w:tbl>
    <w:p>
      <w:pPr>
        <w:pStyle w:val="Body A"/>
        <w:spacing w:before="120"/>
        <w:jc w:val="center"/>
        <w:rPr>
          <w:rFonts w:ascii="Arial" w:cs="Arial" w:hAnsi="Arial" w:eastAsia="Arial"/>
          <w:b w:val="1"/>
          <w:bCs w:val="1"/>
          <w:sz w:val="24"/>
          <w:szCs w:val="24"/>
        </w:rPr>
      </w:pPr>
    </w:p>
    <w:p>
      <w:pPr>
        <w:pStyle w:val="Body A"/>
        <w:spacing w:before="120"/>
        <w:jc w:val="center"/>
        <w:rPr>
          <w:rFonts w:ascii="Arial" w:cs="Arial" w:hAnsi="Arial" w:eastAsia="Arial"/>
          <w:b w:val="1"/>
          <w:bCs w:val="1"/>
          <w:sz w:val="24"/>
          <w:szCs w:val="24"/>
        </w:rPr>
      </w:pPr>
    </w:p>
    <w:p>
      <w:pPr>
        <w:pStyle w:val="Body A"/>
        <w:widowControl w:val="1"/>
        <w:jc w:val="center"/>
        <w:rPr>
          <w:rFonts w:ascii="Arial" w:cs="Arial" w:hAnsi="Arial" w:eastAsia="Arial"/>
        </w:rPr>
      </w:pPr>
    </w:p>
    <w:p>
      <w:pPr>
        <w:pStyle w:val="Body A"/>
        <w:widowControl w:val="1"/>
        <w:jc w:val="center"/>
      </w:pPr>
      <w:r>
        <w:rPr>
          <w:rFonts w:ascii="Arial" w:hAnsi="Arial"/>
          <w:rtl w:val="0"/>
          <w:lang w:val="en-US"/>
        </w:rPr>
        <w:t>Please make your booking and make transfer/send cheque (as appropriate) by 24 March (we are holding ticket reservation only until that date)</w:t>
      </w:r>
      <w:r>
        <w:rPr>
          <w:rFonts w:ascii="Arial" w:hAnsi="Arial"/>
          <w:b w:val="1"/>
          <w:bCs w:val="1"/>
          <w:rtl w:val="0"/>
          <w:lang w:val="en-US"/>
        </w:rPr>
        <w:t xml:space="preserve"> </w:t>
      </w:r>
      <w:r>
        <w:rPr>
          <w:rFonts w:ascii="Arial" w:hAnsi="Arial"/>
          <w:rtl w:val="0"/>
          <w:lang w:val="it-IT"/>
        </w:rPr>
        <w:t>to</w:t>
      </w:r>
      <w:r>
        <w:rPr>
          <w:rFonts w:ascii="Arial" w:hAnsi="Arial"/>
          <w:rtl w:val="0"/>
          <w:lang w:val="en-US"/>
        </w:rPr>
        <w:t xml:space="preserve">: </w:t>
      </w:r>
      <w:r>
        <w:rPr>
          <w:rFonts w:ascii="Arial" w:hAnsi="Arial"/>
          <w:b w:val="1"/>
          <w:bCs w:val="1"/>
          <w:rtl w:val="0"/>
          <w:lang w:val="en-US"/>
        </w:rPr>
        <w:t>Phill Ward, 114 Sandmere Road, London SW4 7QH</w:t>
      </w:r>
      <w:r>
        <w:rPr>
          <w:rFonts w:ascii="Arial" w:cs="Arial" w:hAnsi="Arial" w:eastAsia="Arial"/>
          <w:b w:val="1"/>
          <w:bCs w:val="1"/>
        </w:rPr>
      </w:r>
    </w:p>
    <w:sectPr>
      <w:headerReference w:type="default" r:id="rId6"/>
      <w:headerReference w:type="first" r:id="rId7"/>
      <w:footerReference w:type="default" r:id="rId8"/>
      <w:footerReference w:type="first" r:id="rId9"/>
      <w:pgSz w:w="11900" w:h="16840" w:orient="portrait"/>
      <w:pgMar w:top="720" w:right="720" w:bottom="720" w:left="720" w:header="720" w:footer="794"/>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 Antiqua">
    <w:charset w:val="00"/>
    <w:family w:val="roman"/>
    <w:pitch w:val="default"/>
  </w:font>
  <w:font w:name="Georgia">
    <w:charset w:val="00"/>
    <w:family w:val="roman"/>
    <w:pitch w:val="default"/>
  </w:font>
  <w:font w:name="Algeri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