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3D1B" w14:textId="77777777" w:rsidR="001C17C1" w:rsidRDefault="00000000">
      <w:pPr>
        <w:pStyle w:val="BodyA"/>
        <w:jc w:val="center"/>
        <w:rPr>
          <w:rFonts w:ascii="Gill Sans" w:eastAsia="Gill Sans" w:hAnsi="Gill Sans" w:cs="Gill Sans"/>
          <w:b/>
          <w:bCs/>
          <w:color w:val="524B4A"/>
          <w:sz w:val="34"/>
          <w:szCs w:val="34"/>
        </w:rPr>
      </w:pPr>
      <w:r>
        <w:rPr>
          <w:rFonts w:ascii="Gill Sans" w:hAnsi="Gill Sans"/>
          <w:b/>
          <w:bCs/>
          <w:color w:val="524B4A"/>
          <w:sz w:val="34"/>
          <w:szCs w:val="34"/>
        </w:rPr>
        <w:t>THE TERENCE RATTIGAN SOCIETY</w:t>
      </w:r>
    </w:p>
    <w:p w14:paraId="03C5E764" w14:textId="77777777" w:rsidR="001C17C1" w:rsidRDefault="00000000">
      <w:pPr>
        <w:pStyle w:val="BodyA"/>
        <w:jc w:val="center"/>
        <w:rPr>
          <w:rFonts w:ascii="Gill Sans" w:eastAsia="Gill Sans" w:hAnsi="Gill Sans" w:cs="Gill Sans"/>
          <w:b/>
          <w:bCs/>
          <w:color w:val="524B4A"/>
          <w:sz w:val="30"/>
          <w:szCs w:val="30"/>
        </w:rPr>
      </w:pPr>
      <w:r>
        <w:rPr>
          <w:rFonts w:ascii="Gill Sans" w:eastAsia="Gill Sans" w:hAnsi="Gill Sans" w:cs="Gill Sans"/>
          <w:b/>
          <w:bCs/>
          <w:noProof/>
          <w:color w:val="524B4A"/>
          <w:sz w:val="30"/>
          <w:szCs w:val="30"/>
          <w:u w:color="454545"/>
        </w:rPr>
        <w:drawing>
          <wp:inline distT="0" distB="0" distL="0" distR="0" wp14:anchorId="713742BF" wp14:editId="7008874E">
            <wp:extent cx="1171575" cy="1722904"/>
            <wp:effectExtent l="0" t="0" r="0" b="0"/>
            <wp:docPr id="1073741825" name="officeArt object" descr="Sir Terence Rattigan"/>
            <wp:cNvGraphicFramePr/>
            <a:graphic xmlns:a="http://schemas.openxmlformats.org/drawingml/2006/main">
              <a:graphicData uri="http://schemas.openxmlformats.org/drawingml/2006/picture">
                <pic:pic xmlns:pic="http://schemas.openxmlformats.org/drawingml/2006/picture">
                  <pic:nvPicPr>
                    <pic:cNvPr id="1073741825" name="Sir Terence Rattigan" descr="Sir Terence Rattigan"/>
                    <pic:cNvPicPr>
                      <a:picLocks noChangeAspect="1"/>
                    </pic:cNvPicPr>
                  </pic:nvPicPr>
                  <pic:blipFill>
                    <a:blip r:embed="rId6"/>
                    <a:stretch>
                      <a:fillRect/>
                    </a:stretch>
                  </pic:blipFill>
                  <pic:spPr>
                    <a:xfrm>
                      <a:off x="0" y="0"/>
                      <a:ext cx="1171575" cy="1722904"/>
                    </a:xfrm>
                    <a:prstGeom prst="rect">
                      <a:avLst/>
                    </a:prstGeom>
                    <a:ln w="12700" cap="flat">
                      <a:noFill/>
                      <a:miter lim="400000"/>
                    </a:ln>
                    <a:effectLst/>
                  </pic:spPr>
                </pic:pic>
              </a:graphicData>
            </a:graphic>
          </wp:inline>
        </w:drawing>
      </w:r>
    </w:p>
    <w:p w14:paraId="5A4A8BBE" w14:textId="77777777" w:rsidR="001C17C1" w:rsidRDefault="001C17C1">
      <w:pPr>
        <w:pStyle w:val="BodyA"/>
        <w:keepNext/>
        <w:jc w:val="center"/>
        <w:rPr>
          <w:rFonts w:ascii="Gill Sans" w:eastAsia="Gill Sans" w:hAnsi="Gill Sans" w:cs="Gill Sans"/>
          <w:b/>
          <w:bCs/>
          <w:color w:val="524B4A"/>
          <w:sz w:val="34"/>
          <w:szCs w:val="34"/>
        </w:rPr>
      </w:pPr>
    </w:p>
    <w:p w14:paraId="78DFDC80" w14:textId="77777777" w:rsidR="001C17C1" w:rsidRDefault="00000000">
      <w:pPr>
        <w:pStyle w:val="BodyA"/>
        <w:keepNext/>
        <w:jc w:val="center"/>
        <w:rPr>
          <w:rFonts w:ascii="Gill Sans" w:eastAsia="Gill Sans" w:hAnsi="Gill Sans" w:cs="Gill Sans"/>
          <w:color w:val="524B4A"/>
          <w:sz w:val="34"/>
          <w:szCs w:val="34"/>
        </w:rPr>
      </w:pPr>
      <w:r>
        <w:rPr>
          <w:rFonts w:ascii="Gill Sans" w:hAnsi="Gill Sans"/>
          <w:b/>
          <w:bCs/>
          <w:color w:val="524B4A"/>
          <w:sz w:val="34"/>
          <w:szCs w:val="34"/>
        </w:rPr>
        <w:t>Saturday 18 May 2024 — A Grand Day Out to Bath</w:t>
      </w:r>
    </w:p>
    <w:p w14:paraId="3F1B0A98" w14:textId="77777777" w:rsidR="001C17C1" w:rsidRDefault="00000000">
      <w:pPr>
        <w:pStyle w:val="BodyA"/>
        <w:keepNext/>
        <w:jc w:val="center"/>
        <w:rPr>
          <w:rFonts w:ascii="Gill Sans" w:eastAsia="Gill Sans" w:hAnsi="Gill Sans" w:cs="Gill Sans"/>
          <w:b/>
          <w:bCs/>
          <w:color w:val="524B4A"/>
          <w:sz w:val="34"/>
          <w:szCs w:val="34"/>
        </w:rPr>
      </w:pPr>
      <w:r>
        <w:rPr>
          <w:rFonts w:ascii="Gill Sans" w:hAnsi="Gill Sans"/>
          <w:b/>
          <w:bCs/>
          <w:color w:val="524B4A"/>
          <w:sz w:val="34"/>
          <w:szCs w:val="34"/>
        </w:rPr>
        <w:t>including a matinée performance</w:t>
      </w:r>
    </w:p>
    <w:p w14:paraId="0B7238DF" w14:textId="77777777" w:rsidR="001C17C1" w:rsidRDefault="00000000">
      <w:pPr>
        <w:pStyle w:val="BodyA"/>
        <w:keepNext/>
        <w:jc w:val="center"/>
        <w:rPr>
          <w:rFonts w:ascii="Gill Sans" w:eastAsia="Gill Sans" w:hAnsi="Gill Sans" w:cs="Gill Sans"/>
          <w:b/>
          <w:bCs/>
          <w:color w:val="524B4A"/>
          <w:sz w:val="34"/>
          <w:szCs w:val="34"/>
        </w:rPr>
      </w:pPr>
      <w:r>
        <w:rPr>
          <w:rFonts w:ascii="Gill Sans" w:hAnsi="Gill Sans"/>
          <w:b/>
          <w:bCs/>
          <w:color w:val="524B4A"/>
          <w:sz w:val="34"/>
          <w:szCs w:val="34"/>
        </w:rPr>
        <w:t>a</w:t>
      </w:r>
      <w:r>
        <w:rPr>
          <w:rFonts w:ascii="Gill Sans" w:hAnsi="Gill Sans"/>
          <w:b/>
          <w:bCs/>
          <w:color w:val="524B4A"/>
          <w:sz w:val="34"/>
          <w:szCs w:val="34"/>
          <w:u w:color="333333"/>
        </w:rPr>
        <w:t>t t</w:t>
      </w:r>
      <w:r>
        <w:rPr>
          <w:rFonts w:ascii="Gill Sans" w:hAnsi="Gill Sans"/>
          <w:b/>
          <w:bCs/>
          <w:color w:val="524B4A"/>
          <w:sz w:val="34"/>
          <w:szCs w:val="34"/>
          <w:u w:color="121212"/>
        </w:rPr>
        <w:t>he Ustinov Studio, Theatre Royal Bath of</w:t>
      </w:r>
    </w:p>
    <w:p w14:paraId="37FC79B6" w14:textId="77777777" w:rsidR="001C17C1" w:rsidRDefault="001C17C1">
      <w:pPr>
        <w:pStyle w:val="NormalWeb"/>
        <w:spacing w:before="0" w:after="0" w:line="255" w:lineRule="atLeast"/>
        <w:jc w:val="center"/>
        <w:rPr>
          <w:rFonts w:ascii="Gill Sans" w:eastAsia="Gill Sans" w:hAnsi="Gill Sans" w:cs="Gill Sans"/>
          <w:b/>
          <w:bCs/>
          <w:color w:val="524B4A"/>
          <w:sz w:val="30"/>
          <w:szCs w:val="30"/>
          <w:u w:color="121212"/>
        </w:rPr>
      </w:pPr>
    </w:p>
    <w:p w14:paraId="6BD60585" w14:textId="77777777" w:rsidR="001C17C1" w:rsidRDefault="00000000">
      <w:pPr>
        <w:pStyle w:val="Heading"/>
        <w:shd w:val="clear" w:color="auto" w:fill="AE9B00"/>
        <w:spacing w:before="0" w:after="300"/>
        <w:jc w:val="center"/>
        <w:rPr>
          <w:rFonts w:ascii="Gill Sans" w:eastAsia="Gill Sans" w:hAnsi="Gill Sans" w:cs="Gill Sans"/>
          <w:b w:val="0"/>
          <w:bCs w:val="0"/>
          <w:color w:val="524B4A"/>
          <w:u w:color="FFFFFF"/>
        </w:rPr>
      </w:pPr>
      <w:r>
        <w:rPr>
          <w:rFonts w:ascii="Gill Sans" w:hAnsi="Gill Sans"/>
          <w:b w:val="0"/>
          <w:bCs w:val="0"/>
          <w:color w:val="524B4A"/>
          <w:u w:color="FFFFFF"/>
        </w:rPr>
        <w:t>The Deep Blue Sea</w:t>
      </w:r>
    </w:p>
    <w:p w14:paraId="3D85ACC3" w14:textId="6444B76C" w:rsidR="001C17C1" w:rsidRDefault="00000000" w:rsidP="007C5244">
      <w:pPr>
        <w:pStyle w:val="Body"/>
        <w:shd w:val="clear" w:color="auto" w:fill="FFFFFF"/>
        <w:spacing w:line="0" w:lineRule="auto"/>
        <w:rPr>
          <w:rFonts w:ascii="Gill Sans" w:eastAsia="Gill Sans" w:hAnsi="Gill Sans" w:cs="Gill Sans"/>
          <w:color w:val="524B4A"/>
          <w:spacing w:val="-4"/>
          <w:sz w:val="30"/>
          <w:szCs w:val="30"/>
          <w:u w:color="524B4A"/>
        </w:rPr>
      </w:pPr>
      <w:r>
        <w:rPr>
          <w:rFonts w:ascii="Gill Sans" w:eastAsia="Gill Sans" w:hAnsi="Gill Sans" w:cs="Gill Sans"/>
          <w:noProof/>
          <w:color w:val="524B4A"/>
          <w:spacing w:val="-4"/>
          <w:sz w:val="30"/>
          <w:szCs w:val="30"/>
          <w:u w:color="524B4A"/>
        </w:rPr>
        <w:drawing>
          <wp:inline distT="0" distB="0" distL="0" distR="0" wp14:anchorId="123BA729" wp14:editId="1588920F">
            <wp:extent cx="6642100" cy="4888865"/>
            <wp:effectExtent l="0" t="0" r="0" b="0"/>
            <wp:docPr id="1073741826" name="officeArt object" descr="The Deep Blue Sea"/>
            <wp:cNvGraphicFramePr/>
            <a:graphic xmlns:a="http://schemas.openxmlformats.org/drawingml/2006/main">
              <a:graphicData uri="http://schemas.openxmlformats.org/drawingml/2006/picture">
                <pic:pic xmlns:pic="http://schemas.openxmlformats.org/drawingml/2006/picture">
                  <pic:nvPicPr>
                    <pic:cNvPr id="1073741826" name="The Deep Blue Sea" descr="The Deep Blue Sea"/>
                    <pic:cNvPicPr>
                      <a:picLocks noChangeAspect="1"/>
                    </pic:cNvPicPr>
                  </pic:nvPicPr>
                  <pic:blipFill>
                    <a:blip r:embed="rId7"/>
                    <a:stretch>
                      <a:fillRect/>
                    </a:stretch>
                  </pic:blipFill>
                  <pic:spPr>
                    <a:xfrm>
                      <a:off x="0" y="0"/>
                      <a:ext cx="6642100" cy="4888865"/>
                    </a:xfrm>
                    <a:prstGeom prst="rect">
                      <a:avLst/>
                    </a:prstGeom>
                    <a:ln w="12700" cap="flat">
                      <a:noFill/>
                      <a:miter lim="400000"/>
                    </a:ln>
                    <a:effectLst/>
                  </pic:spPr>
                </pic:pic>
              </a:graphicData>
            </a:graphic>
          </wp:inline>
        </w:drawing>
      </w:r>
    </w:p>
    <w:p w14:paraId="45959552" w14:textId="77777777" w:rsidR="007C5244" w:rsidRPr="007C5244" w:rsidRDefault="007C5244" w:rsidP="007C5244">
      <w:pPr>
        <w:pStyle w:val="Body"/>
        <w:shd w:val="clear" w:color="auto" w:fill="FFFFFF"/>
        <w:spacing w:line="0" w:lineRule="auto"/>
        <w:rPr>
          <w:rFonts w:ascii="Gill Sans" w:eastAsia="Gill Sans" w:hAnsi="Gill Sans" w:cs="Gill Sans"/>
          <w:color w:val="524B4A"/>
          <w:spacing w:val="-4"/>
          <w:sz w:val="30"/>
          <w:szCs w:val="30"/>
          <w:u w:color="524B4A"/>
        </w:rPr>
      </w:pPr>
    </w:p>
    <w:p w14:paraId="4C41829D" w14:textId="77777777" w:rsidR="001C17C1" w:rsidRDefault="00000000">
      <w:pPr>
        <w:pStyle w:val="Body"/>
        <w:shd w:val="clear" w:color="auto" w:fill="EEEAE6"/>
        <w:spacing w:before="100" w:after="100"/>
        <w:rPr>
          <w:rFonts w:ascii="Gill Sans" w:eastAsia="Gill Sans" w:hAnsi="Gill Sans" w:cs="Gill Sans"/>
          <w:color w:val="524B4A"/>
          <w:spacing w:val="-4"/>
          <w:sz w:val="30"/>
          <w:szCs w:val="30"/>
          <w:u w:color="524B4A"/>
        </w:rPr>
      </w:pPr>
      <w:r>
        <w:rPr>
          <w:rFonts w:ascii="Gill Sans" w:hAnsi="Gill Sans"/>
          <w:color w:val="524B4A"/>
          <w:spacing w:val="-4"/>
          <w:sz w:val="30"/>
          <w:szCs w:val="30"/>
          <w:u w:color="524B4A"/>
          <w:lang w:val="en-US"/>
        </w:rPr>
        <w:t>Tamsin Greig stars in Terence Rattigan’s 1950s study of obsession and the destructive power of love.</w:t>
      </w:r>
    </w:p>
    <w:p w14:paraId="083CAFB5" w14:textId="77777777" w:rsidR="001C17C1" w:rsidRDefault="00000000">
      <w:pPr>
        <w:pStyle w:val="Body"/>
        <w:shd w:val="clear" w:color="auto" w:fill="EEEAE6"/>
        <w:spacing w:before="100" w:after="100"/>
        <w:rPr>
          <w:rFonts w:ascii="Gill Sans" w:eastAsia="Gill Sans" w:hAnsi="Gill Sans" w:cs="Gill Sans"/>
          <w:color w:val="524B4A"/>
          <w:spacing w:val="-4"/>
          <w:sz w:val="30"/>
          <w:szCs w:val="30"/>
          <w:u w:color="524B4A"/>
        </w:rPr>
      </w:pPr>
      <w:r>
        <w:rPr>
          <w:rFonts w:ascii="Gill Sans" w:hAnsi="Gill Sans"/>
          <w:color w:val="524B4A"/>
          <w:spacing w:val="-4"/>
          <w:sz w:val="30"/>
          <w:szCs w:val="30"/>
          <w:u w:color="524B4A"/>
          <w:lang w:val="en-US"/>
        </w:rPr>
        <w:lastRenderedPageBreak/>
        <w:t>When you’re stuck between the devil and the deep blue sea, the deep blue sea can sometimes look very inviting. In this powerful drama of passion versus loyalty, Hester Collyer, the daughter of a clergyman and wife of a judge, is floundering in the closing stages of a hopeless affair. Freddie Page, her lover, a handsome but shallow ex-Battle of Britain pilot, is out of his depth in their relationship, overwhelmed by the strength of an emotion he is incapable of reciprocating...</w:t>
      </w:r>
    </w:p>
    <w:p w14:paraId="1B2D7119" w14:textId="77777777" w:rsidR="001C17C1" w:rsidRDefault="00000000">
      <w:pPr>
        <w:pStyle w:val="Body"/>
        <w:shd w:val="clear" w:color="auto" w:fill="EEEAE6"/>
        <w:rPr>
          <w:rFonts w:ascii="Gill Sans" w:eastAsia="Gill Sans" w:hAnsi="Gill Sans" w:cs="Gill Sans"/>
          <w:color w:val="524B4A"/>
          <w:spacing w:val="-4"/>
          <w:sz w:val="30"/>
          <w:szCs w:val="30"/>
          <w:u w:color="524B4A"/>
        </w:rPr>
      </w:pPr>
      <w:r>
        <w:rPr>
          <w:rFonts w:ascii="Gill Sans" w:hAnsi="Gill Sans"/>
          <w:color w:val="524B4A"/>
          <w:spacing w:val="-4"/>
          <w:sz w:val="30"/>
          <w:szCs w:val="30"/>
          <w:u w:color="524B4A"/>
          <w:lang w:val="en-US"/>
        </w:rPr>
        <w:t>Tamsin Greig is one of the country’s best loved stage and screen actresses whose career has spanned four decades. She won the Olivier Award for Best Actress in 2007 for </w:t>
      </w:r>
      <w:r>
        <w:rPr>
          <w:rFonts w:ascii="Gill Sans" w:hAnsi="Gill Sans"/>
          <w:i/>
          <w:iCs/>
          <w:color w:val="524B4A"/>
          <w:spacing w:val="-4"/>
          <w:sz w:val="30"/>
          <w:szCs w:val="30"/>
          <w:u w:color="524B4A"/>
          <w:lang w:val="en-US"/>
        </w:rPr>
        <w:t>Much Ado About Nothing</w:t>
      </w:r>
      <w:r>
        <w:rPr>
          <w:rFonts w:ascii="Gill Sans" w:hAnsi="Gill Sans"/>
          <w:color w:val="524B4A"/>
          <w:spacing w:val="-4"/>
          <w:sz w:val="30"/>
          <w:szCs w:val="30"/>
          <w:u w:color="524B4A"/>
          <w:lang w:val="en-US"/>
        </w:rPr>
        <w:t xml:space="preserve"> and was nominated for </w:t>
      </w:r>
      <w:r>
        <w:rPr>
          <w:rFonts w:ascii="Gill Sans" w:hAnsi="Gill Sans"/>
          <w:i/>
          <w:iCs/>
          <w:color w:val="524B4A"/>
          <w:spacing w:val="-4"/>
          <w:sz w:val="30"/>
          <w:szCs w:val="30"/>
          <w:u w:color="524B4A"/>
          <w:lang w:val="en-US"/>
        </w:rPr>
        <w:t>The Little Dog Laughed</w:t>
      </w:r>
      <w:r>
        <w:rPr>
          <w:rFonts w:ascii="Gill Sans" w:hAnsi="Gill Sans"/>
          <w:color w:val="524B4A"/>
          <w:spacing w:val="-4"/>
          <w:sz w:val="30"/>
          <w:szCs w:val="30"/>
          <w:u w:color="524B4A"/>
          <w:lang w:val="en-US"/>
        </w:rPr>
        <w:t> and </w:t>
      </w:r>
      <w:r>
        <w:rPr>
          <w:rFonts w:ascii="Gill Sans" w:hAnsi="Gill Sans"/>
          <w:i/>
          <w:iCs/>
          <w:color w:val="524B4A"/>
          <w:spacing w:val="-4"/>
          <w:sz w:val="30"/>
          <w:szCs w:val="30"/>
          <w:u w:color="524B4A"/>
          <w:lang w:val="en-US"/>
        </w:rPr>
        <w:t xml:space="preserve">Women on the Verge of a Breakdown. </w:t>
      </w:r>
      <w:r>
        <w:rPr>
          <w:rFonts w:ascii="Gill Sans" w:hAnsi="Gill Sans"/>
          <w:color w:val="524B4A"/>
          <w:spacing w:val="-4"/>
          <w:sz w:val="30"/>
          <w:szCs w:val="30"/>
          <w:u w:color="524B4A"/>
          <w:lang w:val="en-US"/>
        </w:rPr>
        <w:t>Tamsin’s screen credits include some of the most successful British comedies, amongst them </w:t>
      </w:r>
      <w:r>
        <w:rPr>
          <w:rFonts w:ascii="Gill Sans" w:hAnsi="Gill Sans"/>
          <w:i/>
          <w:iCs/>
          <w:color w:val="524B4A"/>
          <w:spacing w:val="-4"/>
          <w:sz w:val="30"/>
          <w:szCs w:val="30"/>
          <w:u w:color="524B4A"/>
          <w:lang w:val="en-US"/>
        </w:rPr>
        <w:t>Green Wing, Black Books, Episodes, Love Soup</w:t>
      </w:r>
      <w:r>
        <w:rPr>
          <w:rFonts w:ascii="Gill Sans" w:hAnsi="Gill Sans"/>
          <w:color w:val="524B4A"/>
          <w:spacing w:val="-4"/>
          <w:sz w:val="30"/>
          <w:szCs w:val="30"/>
          <w:u w:color="524B4A"/>
          <w:lang w:val="en-US"/>
        </w:rPr>
        <w:t> and </w:t>
      </w:r>
      <w:r>
        <w:rPr>
          <w:rFonts w:ascii="Gill Sans" w:hAnsi="Gill Sans"/>
          <w:i/>
          <w:iCs/>
          <w:color w:val="524B4A"/>
          <w:spacing w:val="-4"/>
          <w:sz w:val="30"/>
          <w:szCs w:val="30"/>
          <w:u w:color="524B4A"/>
          <w:lang w:val="en-US"/>
        </w:rPr>
        <w:t>Friday Night Dinner</w:t>
      </w:r>
      <w:r>
        <w:rPr>
          <w:rFonts w:ascii="Gill Sans" w:hAnsi="Gill Sans"/>
          <w:color w:val="524B4A"/>
          <w:spacing w:val="-4"/>
          <w:sz w:val="30"/>
          <w:szCs w:val="30"/>
          <w:u w:color="524B4A"/>
          <w:lang w:val="en-US"/>
        </w:rPr>
        <w:t>. Tamsin has also starred on Radio 4’s </w:t>
      </w:r>
      <w:r>
        <w:rPr>
          <w:rFonts w:ascii="Gill Sans" w:hAnsi="Gill Sans"/>
          <w:i/>
          <w:iCs/>
          <w:color w:val="524B4A"/>
          <w:spacing w:val="-4"/>
          <w:sz w:val="30"/>
          <w:szCs w:val="30"/>
          <w:u w:color="524B4A"/>
          <w:lang w:val="en-US"/>
        </w:rPr>
        <w:t>The Archers</w:t>
      </w:r>
      <w:r>
        <w:rPr>
          <w:rFonts w:ascii="Gill Sans" w:hAnsi="Gill Sans"/>
          <w:color w:val="524B4A"/>
          <w:spacing w:val="-4"/>
          <w:sz w:val="30"/>
          <w:szCs w:val="30"/>
          <w:u w:color="524B4A"/>
          <w:lang w:val="en-US"/>
        </w:rPr>
        <w:t>, and film roles have included </w:t>
      </w:r>
      <w:r>
        <w:rPr>
          <w:rFonts w:ascii="Gill Sans" w:hAnsi="Gill Sans"/>
          <w:i/>
          <w:iCs/>
          <w:color w:val="524B4A"/>
          <w:spacing w:val="-4"/>
          <w:sz w:val="30"/>
          <w:szCs w:val="30"/>
          <w:u w:color="524B4A"/>
          <w:lang w:val="en-US"/>
        </w:rPr>
        <w:t>Tamara Drewe</w:t>
      </w:r>
      <w:r>
        <w:rPr>
          <w:rFonts w:ascii="Gill Sans" w:hAnsi="Gill Sans"/>
          <w:color w:val="524B4A"/>
          <w:spacing w:val="-4"/>
          <w:sz w:val="30"/>
          <w:szCs w:val="30"/>
          <w:u w:color="524B4A"/>
          <w:lang w:val="en-US"/>
        </w:rPr>
        <w:t> and </w:t>
      </w:r>
      <w:r>
        <w:rPr>
          <w:rFonts w:ascii="Gill Sans" w:hAnsi="Gill Sans"/>
          <w:i/>
          <w:iCs/>
          <w:color w:val="524B4A"/>
          <w:spacing w:val="-4"/>
          <w:sz w:val="30"/>
          <w:szCs w:val="30"/>
          <w:u w:color="524B4A"/>
          <w:lang w:val="en-US"/>
        </w:rPr>
        <w:t>Shaun of the Dead</w:t>
      </w:r>
      <w:r>
        <w:rPr>
          <w:rFonts w:ascii="Gill Sans" w:hAnsi="Gill Sans"/>
          <w:color w:val="524B4A"/>
          <w:spacing w:val="-4"/>
          <w:sz w:val="30"/>
          <w:szCs w:val="30"/>
          <w:u w:color="524B4A"/>
          <w:lang w:val="en-US"/>
        </w:rPr>
        <w:t xml:space="preserve">. The production is directed by Lindsay Posner. </w:t>
      </w:r>
    </w:p>
    <w:p w14:paraId="3958845B" w14:textId="77777777" w:rsidR="001C17C1" w:rsidRDefault="001C17C1">
      <w:pPr>
        <w:pStyle w:val="BodyA"/>
        <w:keepNext/>
        <w:rPr>
          <w:rFonts w:ascii="Gill Sans" w:eastAsia="Gill Sans" w:hAnsi="Gill Sans" w:cs="Gill Sans"/>
          <w:color w:val="524B4A"/>
          <w:spacing w:val="-4"/>
          <w:sz w:val="30"/>
          <w:szCs w:val="30"/>
          <w:u w:color="524B4A"/>
        </w:rPr>
      </w:pPr>
    </w:p>
    <w:p w14:paraId="13DA5A59" w14:textId="77777777" w:rsidR="001C17C1" w:rsidRDefault="00000000">
      <w:pPr>
        <w:pStyle w:val="BodyA"/>
        <w:keepNext/>
        <w:rPr>
          <w:rFonts w:ascii="Gill Sans" w:eastAsia="Gill Sans" w:hAnsi="Gill Sans" w:cs="Gill Sans"/>
          <w:color w:val="524B4A"/>
          <w:sz w:val="30"/>
          <w:szCs w:val="30"/>
        </w:rPr>
      </w:pPr>
      <w:r>
        <w:rPr>
          <w:rFonts w:ascii="Gill Sans" w:hAnsi="Gill Sans"/>
          <w:color w:val="524B4A"/>
          <w:sz w:val="30"/>
          <w:szCs w:val="30"/>
        </w:rPr>
        <w:t xml:space="preserve">We plan a morning departure for Bath by train from Paddington to allow time for an add-on visit, probably to the charming </w:t>
      </w:r>
      <w:proofErr w:type="spellStart"/>
      <w:r>
        <w:rPr>
          <w:rFonts w:ascii="Gill Sans" w:hAnsi="Gill Sans"/>
          <w:color w:val="524B4A"/>
          <w:sz w:val="30"/>
          <w:szCs w:val="30"/>
        </w:rPr>
        <w:t>Holburne</w:t>
      </w:r>
      <w:proofErr w:type="spellEnd"/>
      <w:r>
        <w:rPr>
          <w:rFonts w:ascii="Gill Sans" w:hAnsi="Gill Sans"/>
          <w:color w:val="524B4A"/>
          <w:sz w:val="30"/>
          <w:szCs w:val="30"/>
        </w:rPr>
        <w:t xml:space="preserve"> Museum: </w:t>
      </w:r>
      <w:hyperlink r:id="rId8" w:history="1">
        <w:r>
          <w:rPr>
            <w:rStyle w:val="Hyperlink0"/>
            <w:rFonts w:ascii="Gill Sans" w:hAnsi="Gill Sans"/>
            <w:sz w:val="30"/>
            <w:szCs w:val="30"/>
          </w:rPr>
          <w:t>www.holburne.org</w:t>
        </w:r>
      </w:hyperlink>
    </w:p>
    <w:p w14:paraId="3AC8C027" w14:textId="77777777" w:rsidR="001C17C1" w:rsidRDefault="001C17C1">
      <w:pPr>
        <w:pStyle w:val="BodyA"/>
        <w:keepNext/>
        <w:rPr>
          <w:rFonts w:ascii="Gill Sans" w:eastAsia="Gill Sans" w:hAnsi="Gill Sans" w:cs="Gill Sans"/>
          <w:color w:val="524B4A"/>
          <w:sz w:val="30"/>
          <w:szCs w:val="30"/>
        </w:rPr>
      </w:pPr>
    </w:p>
    <w:p w14:paraId="42807E5F" w14:textId="77777777" w:rsidR="001C17C1" w:rsidRDefault="00000000">
      <w:pPr>
        <w:pStyle w:val="BodyA"/>
        <w:keepNext/>
        <w:rPr>
          <w:rFonts w:ascii="Gill Sans" w:eastAsia="Gill Sans" w:hAnsi="Gill Sans" w:cs="Gill Sans"/>
          <w:color w:val="524B4A"/>
          <w:sz w:val="30"/>
          <w:szCs w:val="30"/>
        </w:rPr>
      </w:pPr>
      <w:r>
        <w:rPr>
          <w:rFonts w:ascii="Gill Sans" w:hAnsi="Gill Sans"/>
          <w:color w:val="524B4A"/>
          <w:sz w:val="30"/>
          <w:szCs w:val="30"/>
        </w:rPr>
        <w:t>Further details including advice on the appropriate train to book will be given closer to 18 May in time to take advantage of discounted rail offers.</w:t>
      </w:r>
    </w:p>
    <w:p w14:paraId="567CD30F" w14:textId="77777777" w:rsidR="001C17C1" w:rsidRDefault="001C17C1">
      <w:pPr>
        <w:pStyle w:val="BodyA"/>
        <w:keepNext/>
        <w:jc w:val="center"/>
        <w:rPr>
          <w:rFonts w:ascii="Gill Sans" w:eastAsia="Gill Sans" w:hAnsi="Gill Sans" w:cs="Gill Sans"/>
          <w:color w:val="524B4A"/>
          <w:sz w:val="30"/>
          <w:szCs w:val="30"/>
        </w:rPr>
      </w:pPr>
    </w:p>
    <w:p w14:paraId="0DB9CA68" w14:textId="77777777" w:rsidR="001C17C1" w:rsidRDefault="00000000">
      <w:pPr>
        <w:pStyle w:val="BodyA"/>
        <w:keepNext/>
        <w:rPr>
          <w:rFonts w:ascii="Gill Sans" w:eastAsia="Gill Sans" w:hAnsi="Gill Sans" w:cs="Gill Sans"/>
          <w:color w:val="524B4A"/>
          <w:sz w:val="30"/>
          <w:szCs w:val="30"/>
        </w:rPr>
      </w:pPr>
      <w:r>
        <w:rPr>
          <w:rFonts w:ascii="Gill Sans" w:hAnsi="Gill Sans"/>
          <w:color w:val="524B4A"/>
          <w:sz w:val="30"/>
          <w:szCs w:val="30"/>
        </w:rPr>
        <w:t>We shall be reserving tables for a c.5.30pm post-performance supper at the Garrick’s Head (part of the Theatre Royal complex).</w:t>
      </w:r>
    </w:p>
    <w:p w14:paraId="2B96B719" w14:textId="170528B3" w:rsidR="001C17C1" w:rsidRDefault="007C5244">
      <w:pPr>
        <w:pStyle w:val="BodyA"/>
        <w:keepNext/>
        <w:rPr>
          <w:rFonts w:ascii="Gill Sans" w:eastAsia="Gill Sans" w:hAnsi="Gill Sans" w:cs="Gill Sans"/>
          <w:color w:val="524B4A"/>
          <w:sz w:val="30"/>
          <w:szCs w:val="30"/>
        </w:rPr>
      </w:pPr>
      <w:r>
        <w:rPr>
          <w:rFonts w:ascii="Gill Sans" w:hAnsi="Gill Sans"/>
          <w:color w:val="524B4A"/>
          <w:sz w:val="30"/>
          <w:szCs w:val="30"/>
        </w:rPr>
        <w:t xml:space="preserve">A self-billed </w:t>
      </w:r>
      <w:proofErr w:type="gramStart"/>
      <w:r>
        <w:rPr>
          <w:rFonts w:ascii="Gill Sans" w:hAnsi="Gill Sans"/>
          <w:color w:val="524B4A"/>
          <w:sz w:val="30"/>
          <w:szCs w:val="30"/>
        </w:rPr>
        <w:t>meal;</w:t>
      </w:r>
      <w:proofErr w:type="gramEnd"/>
      <w:r>
        <w:rPr>
          <w:rFonts w:ascii="Gill Sans" w:hAnsi="Gill Sans"/>
          <w:color w:val="524B4A"/>
          <w:sz w:val="30"/>
          <w:szCs w:val="30"/>
        </w:rPr>
        <w:t xml:space="preserve"> please indicate when booking, number of places to be reserved.</w:t>
      </w:r>
    </w:p>
    <w:p w14:paraId="4FFB0037" w14:textId="77777777" w:rsidR="001C17C1" w:rsidRDefault="001C17C1">
      <w:pPr>
        <w:pStyle w:val="Default"/>
        <w:spacing w:before="0" w:line="240" w:lineRule="auto"/>
        <w:rPr>
          <w:rFonts w:ascii="Gill Sans" w:eastAsia="Gill Sans" w:hAnsi="Gill Sans" w:cs="Gill Sans"/>
          <w:color w:val="524B4A"/>
          <w:sz w:val="30"/>
          <w:szCs w:val="30"/>
          <w:u w:color="202124"/>
          <w:shd w:val="clear" w:color="auto" w:fill="4185F3"/>
        </w:rPr>
      </w:pPr>
    </w:p>
    <w:p w14:paraId="359C0411" w14:textId="7299B221" w:rsidR="001C17C1" w:rsidRDefault="00000000" w:rsidP="007C5244">
      <w:pPr>
        <w:pStyle w:val="BodyA"/>
        <w:widowControl/>
        <w:rPr>
          <w:rFonts w:ascii="Gill Sans" w:hAnsi="Gill Sans"/>
          <w:color w:val="524B4A"/>
          <w:sz w:val="30"/>
          <w:szCs w:val="30"/>
        </w:rPr>
      </w:pPr>
      <w:r>
        <w:rPr>
          <w:rFonts w:ascii="Gill Sans" w:hAnsi="Gill Sans"/>
          <w:color w:val="524B4A"/>
          <w:sz w:val="30"/>
          <w:szCs w:val="30"/>
        </w:rPr>
        <w:t>We have reserved 12</w:t>
      </w:r>
      <w:r>
        <w:rPr>
          <w:rFonts w:ascii="Gill Sans" w:hAnsi="Gill Sans"/>
          <w:b/>
          <w:bCs/>
          <w:color w:val="524B4A"/>
          <w:sz w:val="30"/>
          <w:szCs w:val="30"/>
        </w:rPr>
        <w:t xml:space="preserve"> </w:t>
      </w:r>
      <w:r>
        <w:rPr>
          <w:rFonts w:ascii="Gill Sans" w:hAnsi="Gill Sans"/>
          <w:color w:val="524B4A"/>
          <w:sz w:val="30"/>
          <w:szCs w:val="30"/>
        </w:rPr>
        <w:t xml:space="preserve">tickets @ £47.00 for the matinée performance.  Booking </w:t>
      </w:r>
      <w:r w:rsidR="007C5244">
        <w:rPr>
          <w:rFonts w:ascii="Gill Sans" w:hAnsi="Gill Sans"/>
          <w:color w:val="524B4A"/>
          <w:sz w:val="30"/>
          <w:szCs w:val="30"/>
        </w:rPr>
        <w:t>therefore</w:t>
      </w:r>
      <w:r>
        <w:rPr>
          <w:rFonts w:ascii="Gill Sans" w:hAnsi="Gill Sans"/>
          <w:color w:val="524B4A"/>
          <w:sz w:val="30"/>
          <w:szCs w:val="30"/>
        </w:rPr>
        <w:t xml:space="preserve"> on a first-come first-served basis.  </w:t>
      </w:r>
      <w:r w:rsidR="007C5244">
        <w:rPr>
          <w:rFonts w:ascii="Gill Sans" w:hAnsi="Gill Sans"/>
          <w:color w:val="524B4A"/>
          <w:sz w:val="30"/>
          <w:szCs w:val="30"/>
        </w:rPr>
        <w:t>Book tickets</w:t>
      </w:r>
      <w:r>
        <w:rPr>
          <w:rFonts w:ascii="Gill Sans" w:hAnsi="Gill Sans"/>
          <w:color w:val="524B4A"/>
          <w:sz w:val="30"/>
          <w:szCs w:val="30"/>
        </w:rPr>
        <w:t xml:space="preserve"> by making a bank transfer to the TRS account (see below).  </w:t>
      </w:r>
      <w:r w:rsidR="007C5244">
        <w:rPr>
          <w:rFonts w:ascii="Gill Sans" w:hAnsi="Gill Sans"/>
          <w:color w:val="524B4A"/>
          <w:sz w:val="30"/>
          <w:szCs w:val="30"/>
        </w:rPr>
        <w:t>I</w:t>
      </w:r>
      <w:r>
        <w:rPr>
          <w:rFonts w:ascii="Gill Sans" w:hAnsi="Gill Sans"/>
          <w:color w:val="524B4A"/>
          <w:sz w:val="30"/>
          <w:szCs w:val="30"/>
        </w:rPr>
        <w:t>nclude reference</w:t>
      </w:r>
      <w:r w:rsidR="007C5244">
        <w:rPr>
          <w:rFonts w:ascii="Gill Sans" w:hAnsi="Gill Sans"/>
          <w:color w:val="524B4A"/>
          <w:sz w:val="30"/>
          <w:szCs w:val="30"/>
        </w:rPr>
        <w:t>:</w:t>
      </w:r>
      <w:r>
        <w:rPr>
          <w:rFonts w:ascii="Gill Sans" w:hAnsi="Gill Sans"/>
          <w:color w:val="524B4A"/>
          <w:sz w:val="30"/>
          <w:szCs w:val="30"/>
        </w:rPr>
        <w:t xml:space="preserve"> </w:t>
      </w:r>
      <w:r>
        <w:rPr>
          <w:rFonts w:ascii="Gill Sans" w:hAnsi="Gill Sans"/>
          <w:i/>
          <w:iCs/>
          <w:color w:val="524B4A"/>
          <w:sz w:val="30"/>
          <w:szCs w:val="30"/>
        </w:rPr>
        <w:t>DBS Bath</w:t>
      </w:r>
      <w:r>
        <w:rPr>
          <w:rFonts w:ascii="Gill Sans" w:hAnsi="Gill Sans"/>
          <w:color w:val="524B4A"/>
          <w:sz w:val="30"/>
          <w:szCs w:val="30"/>
        </w:rPr>
        <w:t xml:space="preserve">. </w:t>
      </w:r>
      <w:r w:rsidR="007C5244">
        <w:rPr>
          <w:rFonts w:ascii="Gill Sans" w:hAnsi="Gill Sans"/>
          <w:color w:val="524B4A"/>
          <w:sz w:val="30"/>
          <w:szCs w:val="30"/>
        </w:rPr>
        <w:t>Then</w:t>
      </w:r>
      <w:r>
        <w:rPr>
          <w:rFonts w:ascii="Gill Sans" w:hAnsi="Gill Sans"/>
          <w:color w:val="524B4A"/>
          <w:sz w:val="30"/>
          <w:szCs w:val="30"/>
        </w:rPr>
        <w:t xml:space="preserve"> email </w:t>
      </w:r>
      <w:hyperlink r:id="rId9" w:history="1">
        <w:r>
          <w:rPr>
            <w:rStyle w:val="Link"/>
            <w:rFonts w:ascii="Gill Sans" w:hAnsi="Gill Sans"/>
            <w:sz w:val="30"/>
            <w:szCs w:val="30"/>
          </w:rPr>
          <w:t>phillward@me.com</w:t>
        </w:r>
      </w:hyperlink>
      <w:r>
        <w:rPr>
          <w:rFonts w:ascii="Gill Sans" w:hAnsi="Gill Sans"/>
          <w:b/>
          <w:bCs/>
          <w:color w:val="524B4A"/>
          <w:sz w:val="30"/>
          <w:szCs w:val="30"/>
        </w:rPr>
        <w:t xml:space="preserve"> </w:t>
      </w:r>
      <w:r w:rsidR="007C5244">
        <w:rPr>
          <w:rFonts w:ascii="Gill Sans" w:hAnsi="Gill Sans"/>
          <w:color w:val="524B4A"/>
          <w:sz w:val="30"/>
          <w:szCs w:val="30"/>
        </w:rPr>
        <w:t>with</w:t>
      </w:r>
      <w:r>
        <w:rPr>
          <w:rFonts w:ascii="Gill Sans" w:hAnsi="Gill Sans"/>
          <w:color w:val="524B4A"/>
          <w:sz w:val="30"/>
          <w:szCs w:val="30"/>
        </w:rPr>
        <w:t xml:space="preserve"> your name, telephone number, name of guest </w:t>
      </w:r>
      <w:r w:rsidR="007C5244">
        <w:rPr>
          <w:rFonts w:ascii="Gill Sans" w:hAnsi="Gill Sans"/>
          <w:color w:val="524B4A"/>
          <w:sz w:val="30"/>
          <w:szCs w:val="30"/>
        </w:rPr>
        <w:t>(</w:t>
      </w:r>
      <w:r>
        <w:rPr>
          <w:rFonts w:ascii="Gill Sans" w:hAnsi="Gill Sans"/>
          <w:color w:val="524B4A"/>
          <w:sz w:val="30"/>
          <w:szCs w:val="30"/>
        </w:rPr>
        <w:t>if applicable</w:t>
      </w:r>
      <w:r w:rsidR="007C5244">
        <w:rPr>
          <w:rFonts w:ascii="Gill Sans" w:hAnsi="Gill Sans"/>
          <w:color w:val="524B4A"/>
          <w:sz w:val="30"/>
          <w:szCs w:val="30"/>
        </w:rPr>
        <w:t>)</w:t>
      </w:r>
      <w:r>
        <w:rPr>
          <w:rFonts w:ascii="Gill Sans" w:hAnsi="Gill Sans"/>
          <w:color w:val="524B4A"/>
          <w:sz w:val="30"/>
          <w:szCs w:val="30"/>
        </w:rPr>
        <w:t xml:space="preserve"> and </w:t>
      </w:r>
      <w:r w:rsidR="007C5244">
        <w:rPr>
          <w:rFonts w:ascii="Gill Sans" w:hAnsi="Gill Sans"/>
          <w:color w:val="524B4A"/>
          <w:sz w:val="30"/>
          <w:szCs w:val="30"/>
        </w:rPr>
        <w:t xml:space="preserve">number of </w:t>
      </w:r>
      <w:r>
        <w:rPr>
          <w:rFonts w:ascii="Gill Sans" w:hAnsi="Gill Sans"/>
          <w:color w:val="524B4A"/>
          <w:sz w:val="30"/>
          <w:szCs w:val="30"/>
        </w:rPr>
        <w:t>places for supper</w:t>
      </w:r>
      <w:r w:rsidR="007C5244">
        <w:rPr>
          <w:rFonts w:ascii="Gill Sans" w:hAnsi="Gill Sans"/>
          <w:color w:val="524B4A"/>
          <w:sz w:val="30"/>
          <w:szCs w:val="30"/>
        </w:rPr>
        <w:t>.</w:t>
      </w:r>
    </w:p>
    <w:p w14:paraId="25D7AF01" w14:textId="77777777" w:rsidR="007C5244" w:rsidRDefault="007C5244" w:rsidP="007C5244">
      <w:pPr>
        <w:pStyle w:val="BodyA"/>
        <w:widowControl/>
        <w:rPr>
          <w:rFonts w:ascii="Gill Sans" w:eastAsia="Gill Sans" w:hAnsi="Gill Sans" w:cs="Gill Sans"/>
          <w:color w:val="524B4A"/>
          <w:sz w:val="30"/>
          <w:szCs w:val="30"/>
        </w:rPr>
      </w:pPr>
    </w:p>
    <w:p w14:paraId="3D54CDE0" w14:textId="78446312" w:rsidR="001C17C1" w:rsidRDefault="00000000">
      <w:pPr>
        <w:pStyle w:val="Default"/>
        <w:spacing w:before="0" w:line="240" w:lineRule="auto"/>
        <w:jc w:val="both"/>
        <w:rPr>
          <w:rFonts w:ascii="Gill Sans" w:eastAsia="Gill Sans" w:hAnsi="Gill Sans" w:cs="Gill Sans"/>
          <w:color w:val="524B4A"/>
          <w:sz w:val="30"/>
          <w:szCs w:val="30"/>
        </w:rPr>
      </w:pPr>
      <w:r>
        <w:rPr>
          <w:rFonts w:ascii="Gill Sans" w:hAnsi="Gill Sans"/>
          <w:color w:val="524B4A"/>
          <w:sz w:val="30"/>
          <w:szCs w:val="30"/>
        </w:rPr>
        <w:t>Alternatively, complete booking form belo</w:t>
      </w:r>
      <w:r w:rsidR="007C5244">
        <w:rPr>
          <w:rFonts w:ascii="Gill Sans" w:hAnsi="Gill Sans"/>
          <w:color w:val="524B4A"/>
          <w:sz w:val="30"/>
          <w:szCs w:val="30"/>
        </w:rPr>
        <w:t xml:space="preserve">w, </w:t>
      </w:r>
      <w:r>
        <w:rPr>
          <w:rFonts w:ascii="Gill Sans" w:hAnsi="Gill Sans"/>
          <w:color w:val="524B4A"/>
          <w:sz w:val="30"/>
          <w:szCs w:val="30"/>
        </w:rPr>
        <w:t>send with</w:t>
      </w:r>
      <w:r w:rsidR="007C5244">
        <w:rPr>
          <w:rFonts w:ascii="Gill Sans" w:hAnsi="Gill Sans"/>
          <w:color w:val="524B4A"/>
          <w:sz w:val="30"/>
          <w:szCs w:val="30"/>
        </w:rPr>
        <w:t xml:space="preserve"> </w:t>
      </w:r>
      <w:r>
        <w:rPr>
          <w:rFonts w:ascii="Gill Sans" w:hAnsi="Gill Sans"/>
          <w:color w:val="524B4A"/>
          <w:sz w:val="30"/>
          <w:szCs w:val="30"/>
        </w:rPr>
        <w:t xml:space="preserve">cheque payable to The Terence Rattigan Society </w:t>
      </w:r>
      <w:r w:rsidR="007C5244">
        <w:rPr>
          <w:rFonts w:ascii="Gill Sans" w:hAnsi="Gill Sans"/>
          <w:color w:val="524B4A"/>
          <w:sz w:val="30"/>
          <w:szCs w:val="30"/>
        </w:rPr>
        <w:t>(</w:t>
      </w:r>
      <w:r>
        <w:rPr>
          <w:rFonts w:ascii="Gill Sans" w:hAnsi="Gill Sans"/>
          <w:color w:val="524B4A"/>
          <w:sz w:val="30"/>
          <w:szCs w:val="30"/>
        </w:rPr>
        <w:t xml:space="preserve">reference </w:t>
      </w:r>
      <w:r>
        <w:rPr>
          <w:rFonts w:ascii="Gill Sans" w:hAnsi="Gill Sans"/>
          <w:i/>
          <w:iCs/>
          <w:color w:val="524B4A"/>
          <w:sz w:val="30"/>
          <w:szCs w:val="30"/>
        </w:rPr>
        <w:t>DBS Bath</w:t>
      </w:r>
      <w:r>
        <w:rPr>
          <w:rFonts w:ascii="Gill Sans" w:hAnsi="Gill Sans"/>
          <w:color w:val="524B4A"/>
          <w:sz w:val="30"/>
          <w:szCs w:val="30"/>
        </w:rPr>
        <w:t xml:space="preserve"> on the back</w:t>
      </w:r>
      <w:r w:rsidR="007C5244">
        <w:rPr>
          <w:rFonts w:ascii="Gill Sans" w:hAnsi="Gill Sans"/>
          <w:color w:val="524B4A"/>
          <w:sz w:val="30"/>
          <w:szCs w:val="30"/>
        </w:rPr>
        <w:t>)</w:t>
      </w:r>
      <w:r>
        <w:rPr>
          <w:rFonts w:ascii="Gill Sans" w:hAnsi="Gill Sans"/>
          <w:color w:val="524B4A"/>
          <w:sz w:val="30"/>
          <w:szCs w:val="30"/>
        </w:rPr>
        <w:t xml:space="preserve"> to:</w:t>
      </w:r>
    </w:p>
    <w:p w14:paraId="796AF213" w14:textId="77777777" w:rsidR="001C17C1" w:rsidRDefault="001C17C1">
      <w:pPr>
        <w:pStyle w:val="Default"/>
        <w:spacing w:before="0" w:line="240" w:lineRule="auto"/>
        <w:jc w:val="both"/>
        <w:rPr>
          <w:rFonts w:ascii="Gill Sans" w:eastAsia="Gill Sans" w:hAnsi="Gill Sans" w:cs="Gill Sans"/>
          <w:color w:val="524B4A"/>
          <w:sz w:val="30"/>
          <w:szCs w:val="30"/>
        </w:rPr>
      </w:pPr>
    </w:p>
    <w:p w14:paraId="16D5ABBB" w14:textId="77777777" w:rsidR="001C17C1" w:rsidRDefault="00000000">
      <w:pPr>
        <w:pStyle w:val="Default"/>
        <w:spacing w:before="0" w:line="240" w:lineRule="auto"/>
        <w:jc w:val="both"/>
        <w:rPr>
          <w:rFonts w:ascii="Gill Sans" w:eastAsia="Gill Sans" w:hAnsi="Gill Sans" w:cs="Gill Sans"/>
          <w:color w:val="524B4A"/>
          <w:sz w:val="30"/>
          <w:szCs w:val="30"/>
        </w:rPr>
      </w:pPr>
      <w:r>
        <w:rPr>
          <w:rFonts w:ascii="Gill Sans" w:hAnsi="Gill Sans"/>
          <w:color w:val="524B4A"/>
          <w:sz w:val="30"/>
          <w:szCs w:val="30"/>
        </w:rPr>
        <w:t>Phill Ward</w:t>
      </w:r>
    </w:p>
    <w:p w14:paraId="1E29DCE8" w14:textId="77777777" w:rsidR="001C17C1" w:rsidRDefault="00000000">
      <w:pPr>
        <w:pStyle w:val="Default"/>
        <w:spacing w:before="0" w:line="240" w:lineRule="auto"/>
        <w:jc w:val="both"/>
        <w:rPr>
          <w:rFonts w:ascii="Gill Sans" w:eastAsia="Gill Sans" w:hAnsi="Gill Sans" w:cs="Gill Sans"/>
          <w:color w:val="524B4A"/>
          <w:sz w:val="30"/>
          <w:szCs w:val="30"/>
        </w:rPr>
      </w:pPr>
      <w:r>
        <w:rPr>
          <w:rFonts w:ascii="Gill Sans" w:hAnsi="Gill Sans"/>
          <w:color w:val="524B4A"/>
          <w:sz w:val="30"/>
          <w:szCs w:val="30"/>
        </w:rPr>
        <w:t xml:space="preserve">114 </w:t>
      </w:r>
      <w:proofErr w:type="spellStart"/>
      <w:r>
        <w:rPr>
          <w:rFonts w:ascii="Gill Sans" w:hAnsi="Gill Sans"/>
          <w:color w:val="524B4A"/>
          <w:sz w:val="30"/>
          <w:szCs w:val="30"/>
        </w:rPr>
        <w:t>Sandmere</w:t>
      </w:r>
      <w:proofErr w:type="spellEnd"/>
      <w:r>
        <w:rPr>
          <w:rFonts w:ascii="Gill Sans" w:hAnsi="Gill Sans"/>
          <w:color w:val="524B4A"/>
          <w:sz w:val="30"/>
          <w:szCs w:val="30"/>
        </w:rPr>
        <w:t xml:space="preserve"> Road</w:t>
      </w:r>
    </w:p>
    <w:p w14:paraId="470C7E0F" w14:textId="77777777" w:rsidR="001C17C1" w:rsidRDefault="00000000">
      <w:pPr>
        <w:pStyle w:val="Default"/>
        <w:spacing w:before="0" w:line="240" w:lineRule="auto"/>
        <w:jc w:val="both"/>
        <w:rPr>
          <w:rFonts w:ascii="Gill Sans" w:eastAsia="Gill Sans" w:hAnsi="Gill Sans" w:cs="Gill Sans"/>
          <w:color w:val="524B4A"/>
          <w:sz w:val="30"/>
          <w:szCs w:val="30"/>
        </w:rPr>
      </w:pPr>
      <w:r>
        <w:rPr>
          <w:rFonts w:ascii="Gill Sans" w:hAnsi="Gill Sans"/>
          <w:color w:val="524B4A"/>
          <w:sz w:val="30"/>
          <w:szCs w:val="30"/>
        </w:rPr>
        <w:t xml:space="preserve">London SW4 7QH              </w:t>
      </w:r>
    </w:p>
    <w:p w14:paraId="454CCDC1" w14:textId="77777777" w:rsidR="001C17C1" w:rsidRDefault="001C17C1">
      <w:pPr>
        <w:pStyle w:val="Default"/>
        <w:spacing w:before="0" w:line="240" w:lineRule="auto"/>
        <w:jc w:val="both"/>
        <w:rPr>
          <w:rFonts w:ascii="Gill Sans" w:eastAsia="Gill Sans" w:hAnsi="Gill Sans" w:cs="Gill Sans"/>
          <w:color w:val="524B4A"/>
          <w:sz w:val="30"/>
          <w:szCs w:val="30"/>
        </w:rPr>
      </w:pPr>
    </w:p>
    <w:p w14:paraId="2E7E49D1" w14:textId="7FE248D6" w:rsidR="001C17C1" w:rsidRDefault="00000000">
      <w:pPr>
        <w:pStyle w:val="Default"/>
        <w:spacing w:before="0" w:line="240" w:lineRule="auto"/>
        <w:jc w:val="both"/>
        <w:rPr>
          <w:rFonts w:ascii="Gill Sans" w:eastAsia="Gill Sans" w:hAnsi="Gill Sans" w:cs="Gill Sans"/>
          <w:color w:val="524B4A"/>
          <w:sz w:val="30"/>
          <w:szCs w:val="30"/>
        </w:rPr>
      </w:pPr>
      <w:r>
        <w:rPr>
          <w:rFonts w:ascii="Gill Sans" w:hAnsi="Gill Sans"/>
          <w:color w:val="524B4A"/>
          <w:sz w:val="30"/>
          <w:szCs w:val="30"/>
        </w:rPr>
        <w:lastRenderedPageBreak/>
        <w:t>Receipt of bookings acknowledged by email.</w:t>
      </w:r>
    </w:p>
    <w:p w14:paraId="3DE2B590" w14:textId="77777777" w:rsidR="001C17C1" w:rsidRDefault="001C17C1">
      <w:pPr>
        <w:pStyle w:val="Default"/>
        <w:spacing w:before="0" w:line="240" w:lineRule="auto"/>
        <w:jc w:val="both"/>
        <w:rPr>
          <w:rFonts w:ascii="Gill Sans" w:eastAsia="Gill Sans" w:hAnsi="Gill Sans" w:cs="Gill Sans"/>
          <w:color w:val="524B4A"/>
          <w:sz w:val="30"/>
          <w:szCs w:val="30"/>
        </w:rPr>
      </w:pPr>
    </w:p>
    <w:p w14:paraId="3D5C1899" w14:textId="77777777" w:rsidR="001C17C1" w:rsidRDefault="00000000">
      <w:pPr>
        <w:pStyle w:val="Default"/>
        <w:spacing w:before="0" w:line="240" w:lineRule="auto"/>
        <w:jc w:val="both"/>
        <w:rPr>
          <w:rFonts w:ascii="Gill Sans" w:eastAsia="Gill Sans" w:hAnsi="Gill Sans" w:cs="Gill Sans"/>
          <w:b/>
          <w:bCs/>
          <w:color w:val="524B4A"/>
          <w:sz w:val="30"/>
          <w:szCs w:val="30"/>
        </w:rPr>
      </w:pPr>
      <w:r>
        <w:rPr>
          <w:rFonts w:ascii="Gill Sans" w:hAnsi="Gill Sans"/>
          <w:b/>
          <w:bCs/>
          <w:color w:val="524B4A"/>
          <w:sz w:val="30"/>
          <w:szCs w:val="30"/>
        </w:rPr>
        <w:t xml:space="preserve">Bookings must be received by: </w:t>
      </w:r>
      <w:r>
        <w:rPr>
          <w:rFonts w:ascii="Gill Sans" w:hAnsi="Gill Sans"/>
          <w:b/>
          <w:bCs/>
          <w:color w:val="524B4A"/>
          <w:sz w:val="30"/>
          <w:szCs w:val="30"/>
          <w:u w:val="single"/>
        </w:rPr>
        <w:t>Thursday 2 November</w:t>
      </w:r>
    </w:p>
    <w:p w14:paraId="112883C5" w14:textId="77777777" w:rsidR="001C17C1" w:rsidRDefault="00000000">
      <w:pPr>
        <w:pStyle w:val="BodyA"/>
        <w:spacing w:before="120"/>
        <w:rPr>
          <w:rFonts w:ascii="Gill Sans" w:eastAsia="Gill Sans" w:hAnsi="Gill Sans" w:cs="Gill Sans"/>
          <w:color w:val="524B4A"/>
          <w:sz w:val="30"/>
          <w:szCs w:val="30"/>
        </w:rPr>
      </w:pPr>
      <w:r>
        <w:rPr>
          <w:rFonts w:ascii="Arial Unicode MS" w:hAnsi="Arial Unicode MS"/>
          <w:color w:val="524B4A"/>
          <w:sz w:val="30"/>
          <w:szCs w:val="30"/>
        </w:rPr>
        <w:t>✂</w:t>
      </w:r>
      <w:r>
        <w:rPr>
          <w:rFonts w:ascii="Gill Sans" w:hAnsi="Gill Sans"/>
          <w:color w:val="524B4A"/>
          <w:sz w:val="30"/>
          <w:szCs w:val="30"/>
        </w:rPr>
        <w:t xml:space="preserve"> …………………………………………………………………………………………</w:t>
      </w:r>
    </w:p>
    <w:p w14:paraId="5A53DC67" w14:textId="77777777" w:rsidR="001C17C1" w:rsidRDefault="00000000">
      <w:pPr>
        <w:pStyle w:val="BodyA"/>
        <w:spacing w:before="120"/>
        <w:jc w:val="center"/>
        <w:rPr>
          <w:rFonts w:ascii="Gill Sans" w:eastAsia="Gill Sans" w:hAnsi="Gill Sans" w:cs="Gill Sans"/>
          <w:b/>
          <w:bCs/>
          <w:color w:val="524B4A"/>
          <w:sz w:val="30"/>
          <w:szCs w:val="30"/>
        </w:rPr>
      </w:pPr>
      <w:r>
        <w:rPr>
          <w:rFonts w:ascii="Gill Sans" w:hAnsi="Gill Sans"/>
          <w:b/>
          <w:bCs/>
          <w:color w:val="524B4A"/>
          <w:sz w:val="30"/>
          <w:szCs w:val="30"/>
        </w:rPr>
        <w:t xml:space="preserve">B O </w:t>
      </w:r>
      <w:proofErr w:type="spellStart"/>
      <w:r>
        <w:rPr>
          <w:rFonts w:ascii="Gill Sans" w:hAnsi="Gill Sans"/>
          <w:b/>
          <w:bCs/>
          <w:color w:val="524B4A"/>
          <w:sz w:val="30"/>
          <w:szCs w:val="30"/>
        </w:rPr>
        <w:t>O</w:t>
      </w:r>
      <w:proofErr w:type="spellEnd"/>
      <w:r>
        <w:rPr>
          <w:rFonts w:ascii="Gill Sans" w:hAnsi="Gill Sans"/>
          <w:b/>
          <w:bCs/>
          <w:color w:val="524B4A"/>
          <w:sz w:val="30"/>
          <w:szCs w:val="30"/>
        </w:rPr>
        <w:t xml:space="preserve"> K I N G    F O R M</w:t>
      </w:r>
    </w:p>
    <w:tbl>
      <w:tblPr>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3"/>
        <w:gridCol w:w="2062"/>
        <w:gridCol w:w="2062"/>
      </w:tblGrid>
      <w:tr w:rsidR="001C17C1" w14:paraId="6C00648F" w14:textId="77777777">
        <w:trPr>
          <w:trHeight w:val="36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B5254" w14:textId="77777777" w:rsidR="001C17C1" w:rsidRDefault="001C17C1"/>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24479" w14:textId="77777777" w:rsidR="001C17C1" w:rsidRDefault="001C17C1"/>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99546" w14:textId="77777777" w:rsidR="001C17C1" w:rsidRDefault="00000000">
            <w:pPr>
              <w:pStyle w:val="BodyA"/>
              <w:spacing w:before="120"/>
            </w:pPr>
            <w:r>
              <w:rPr>
                <w:rFonts w:ascii="Arial" w:hAnsi="Arial"/>
                <w:sz w:val="24"/>
                <w:szCs w:val="24"/>
              </w:rPr>
              <w:t>No. of tickets</w:t>
            </w:r>
          </w:p>
        </w:tc>
      </w:tr>
      <w:tr w:rsidR="001C17C1" w14:paraId="3F4369E0" w14:textId="77777777">
        <w:trPr>
          <w:trHeight w:val="65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EC2C0" w14:textId="71662FCB" w:rsidR="001C17C1" w:rsidRDefault="00000000">
            <w:pPr>
              <w:pStyle w:val="BodyA"/>
              <w:spacing w:before="120"/>
            </w:pPr>
            <w:r>
              <w:rPr>
                <w:rFonts w:ascii="Arial" w:hAnsi="Arial"/>
                <w:sz w:val="24"/>
                <w:szCs w:val="24"/>
              </w:rPr>
              <w:t>Performance</w:t>
            </w:r>
            <w:r w:rsidR="007C5244">
              <w:rPr>
                <w:rFonts w:ascii="Arial" w:hAnsi="Arial"/>
                <w:sz w:val="24"/>
                <w:szCs w:val="24"/>
              </w:rPr>
              <w:t>:</w:t>
            </w:r>
            <w:r>
              <w:rPr>
                <w:rFonts w:ascii="Arial" w:hAnsi="Arial"/>
                <w:sz w:val="24"/>
                <w:szCs w:val="24"/>
              </w:rPr>
              <w:t xml:space="preserve"> </w:t>
            </w:r>
            <w:r>
              <w:rPr>
                <w:rFonts w:ascii="Arial" w:hAnsi="Arial"/>
                <w:b/>
                <w:bCs/>
                <w:i/>
                <w:iCs/>
                <w:sz w:val="24"/>
                <w:szCs w:val="24"/>
              </w:rPr>
              <w:t>The Deep Blue Sea</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222E1" w14:textId="77777777" w:rsidR="001C17C1" w:rsidRDefault="00000000">
            <w:pPr>
              <w:pStyle w:val="BodyA"/>
              <w:spacing w:before="120"/>
            </w:pPr>
            <w:r>
              <w:rPr>
                <w:rFonts w:ascii="Arial" w:hAnsi="Arial"/>
                <w:sz w:val="24"/>
                <w:szCs w:val="24"/>
              </w:rPr>
              <w:t>£47.00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0F77E" w14:textId="77777777" w:rsidR="001C17C1" w:rsidRDefault="001C17C1"/>
        </w:tc>
      </w:tr>
      <w:tr w:rsidR="001C17C1" w14:paraId="5E724B25" w14:textId="77777777">
        <w:trPr>
          <w:trHeight w:val="62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18CB2" w14:textId="77777777" w:rsidR="001C17C1" w:rsidRDefault="00000000">
            <w:pPr>
              <w:pStyle w:val="BodyA"/>
              <w:rPr>
                <w:rFonts w:ascii="Arial" w:eastAsia="Arial" w:hAnsi="Arial" w:cs="Arial"/>
                <w:sz w:val="24"/>
                <w:szCs w:val="24"/>
              </w:rPr>
            </w:pPr>
            <w:r>
              <w:rPr>
                <w:rFonts w:ascii="Arial" w:hAnsi="Arial"/>
                <w:sz w:val="24"/>
                <w:szCs w:val="24"/>
              </w:rPr>
              <w:t xml:space="preserve">Reservation: Supper c.5.30pm </w:t>
            </w:r>
          </w:p>
          <w:p w14:paraId="25BF45BC" w14:textId="77777777" w:rsidR="001C17C1" w:rsidRDefault="00000000">
            <w:pPr>
              <w:pStyle w:val="BodyA"/>
            </w:pPr>
            <w:r>
              <w:rPr>
                <w:rFonts w:ascii="Arial" w:hAnsi="Arial"/>
                <w:sz w:val="24"/>
                <w:szCs w:val="24"/>
              </w:rPr>
              <w:t xml:space="preserve">Garrick’s Head: no. of covers: </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2F232" w14:textId="77777777" w:rsidR="001C17C1" w:rsidRDefault="001C17C1"/>
        </w:tc>
      </w:tr>
      <w:tr w:rsidR="001C17C1" w14:paraId="772A865B" w14:textId="77777777">
        <w:trPr>
          <w:trHeight w:val="1194"/>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9A241" w14:textId="77777777" w:rsidR="001C17C1" w:rsidRDefault="00000000">
            <w:pPr>
              <w:pStyle w:val="BodyA"/>
            </w:pPr>
            <w:r>
              <w:rPr>
                <w:rFonts w:ascii="Arial" w:hAnsi="Arial"/>
                <w:sz w:val="24"/>
                <w:szCs w:val="24"/>
              </w:rPr>
              <w:t>Name (&amp; name of guest(s)):</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29352" w14:textId="77777777" w:rsidR="001C17C1" w:rsidRDefault="001C17C1"/>
        </w:tc>
      </w:tr>
      <w:tr w:rsidR="001C17C1" w14:paraId="7907BD0E" w14:textId="77777777">
        <w:trPr>
          <w:trHeight w:val="72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13B88" w14:textId="77777777" w:rsidR="001C17C1" w:rsidRDefault="00000000">
            <w:pPr>
              <w:pStyle w:val="BodyA"/>
              <w:spacing w:before="120"/>
            </w:pPr>
            <w:r>
              <w:rPr>
                <w:rFonts w:ascii="Arial" w:hAnsi="Arial"/>
                <w:sz w:val="24"/>
                <w:szCs w:val="24"/>
              </w:rPr>
              <w:t xml:space="preserve">Cheque to The Terence Rattigan Society </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5AE97" w14:textId="77777777" w:rsidR="001C17C1" w:rsidRDefault="00000000">
            <w:pPr>
              <w:pStyle w:val="BodyA"/>
              <w:spacing w:before="120"/>
            </w:pPr>
            <w:r>
              <w:rPr>
                <w:rFonts w:ascii="Arial" w:hAnsi="Arial"/>
                <w:b/>
                <w:bCs/>
                <w:sz w:val="24"/>
                <w:szCs w:val="24"/>
              </w:rPr>
              <w:t>£</w:t>
            </w:r>
          </w:p>
        </w:tc>
      </w:tr>
      <w:tr w:rsidR="001C17C1" w14:paraId="192B6E44" w14:textId="77777777">
        <w:trPr>
          <w:trHeight w:val="1524"/>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CB8FF" w14:textId="77777777" w:rsidR="001C17C1" w:rsidRDefault="00000000">
            <w:pPr>
              <w:pStyle w:val="BodyA"/>
              <w:rPr>
                <w:rFonts w:ascii="Arial" w:eastAsia="Arial" w:hAnsi="Arial" w:cs="Arial"/>
                <w:sz w:val="24"/>
                <w:szCs w:val="24"/>
              </w:rPr>
            </w:pPr>
            <w:r>
              <w:rPr>
                <w:rFonts w:ascii="Arial" w:hAnsi="Arial"/>
                <w:sz w:val="24"/>
                <w:szCs w:val="24"/>
              </w:rPr>
              <w:t>Bank transfer for: £_________</w:t>
            </w:r>
          </w:p>
          <w:p w14:paraId="6C81F2AA" w14:textId="77777777" w:rsidR="001C17C1" w:rsidRDefault="00000000">
            <w:pPr>
              <w:pStyle w:val="BodyA"/>
              <w:rPr>
                <w:rFonts w:ascii="Arial" w:eastAsia="Arial" w:hAnsi="Arial" w:cs="Arial"/>
                <w:sz w:val="24"/>
                <w:szCs w:val="24"/>
              </w:rPr>
            </w:pPr>
            <w:r>
              <w:rPr>
                <w:rFonts w:ascii="Arial" w:hAnsi="Arial"/>
                <w:sz w:val="24"/>
                <w:szCs w:val="24"/>
              </w:rPr>
              <w:t>Lloyds TSB, The Terence Rattigan Society, Account Number:</w:t>
            </w:r>
            <w:r>
              <w:rPr>
                <w:rFonts w:ascii="Arial" w:hAnsi="Arial"/>
                <w:b/>
                <w:bCs/>
                <w:sz w:val="24"/>
                <w:szCs w:val="24"/>
              </w:rPr>
              <w:t xml:space="preserve"> 22820768</w:t>
            </w:r>
          </w:p>
          <w:p w14:paraId="50475067" w14:textId="77777777" w:rsidR="001C17C1" w:rsidRDefault="00000000">
            <w:pPr>
              <w:pStyle w:val="BodyA"/>
              <w:rPr>
                <w:rFonts w:ascii="Arial" w:eastAsia="Arial" w:hAnsi="Arial" w:cs="Arial"/>
                <w:sz w:val="24"/>
                <w:szCs w:val="24"/>
              </w:rPr>
            </w:pPr>
            <w:r>
              <w:rPr>
                <w:rFonts w:ascii="Arial" w:hAnsi="Arial"/>
                <w:sz w:val="24"/>
                <w:szCs w:val="24"/>
              </w:rPr>
              <w:t xml:space="preserve">Sort Code: </w:t>
            </w:r>
            <w:r>
              <w:rPr>
                <w:rFonts w:ascii="Arial" w:hAnsi="Arial"/>
                <w:b/>
                <w:bCs/>
                <w:sz w:val="24"/>
                <w:szCs w:val="24"/>
              </w:rPr>
              <w:t>30-64-72</w:t>
            </w:r>
          </w:p>
          <w:p w14:paraId="5AE467F1" w14:textId="77777777" w:rsidR="001C17C1" w:rsidRDefault="00000000">
            <w:pPr>
              <w:pStyle w:val="BodyA"/>
            </w:pPr>
            <w:r>
              <w:rPr>
                <w:rFonts w:ascii="Arial" w:hAnsi="Arial"/>
                <w:sz w:val="24"/>
                <w:szCs w:val="24"/>
              </w:rPr>
              <w:t xml:space="preserve">Include </w:t>
            </w:r>
            <w:r>
              <w:rPr>
                <w:rFonts w:ascii="Arial" w:hAnsi="Arial"/>
                <w:b/>
                <w:bCs/>
                <w:sz w:val="24"/>
                <w:szCs w:val="24"/>
              </w:rPr>
              <w:t xml:space="preserve">DBS Bath </w:t>
            </w:r>
            <w:r>
              <w:rPr>
                <w:rFonts w:ascii="Arial" w:hAnsi="Arial"/>
                <w:sz w:val="24"/>
                <w:szCs w:val="24"/>
              </w:rPr>
              <w:t>as reference</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4714E" w14:textId="77777777" w:rsidR="001C17C1" w:rsidRDefault="00000000">
            <w:pPr>
              <w:pStyle w:val="BodyA"/>
              <w:spacing w:before="120"/>
            </w:pPr>
            <w:r>
              <w:rPr>
                <w:rFonts w:ascii="Arial" w:hAnsi="Arial"/>
                <w:sz w:val="24"/>
                <w:szCs w:val="24"/>
              </w:rPr>
              <w:t xml:space="preserve">Please confirm transfer by emailing </w:t>
            </w:r>
            <w:hyperlink r:id="rId10" w:history="1">
              <w:r>
                <w:rPr>
                  <w:rStyle w:val="Hyperlink1"/>
                </w:rPr>
                <w:t>phillward@me.com</w:t>
              </w:r>
            </w:hyperlink>
          </w:p>
        </w:tc>
      </w:tr>
    </w:tbl>
    <w:p w14:paraId="3231F1A2" w14:textId="77777777" w:rsidR="001C17C1" w:rsidRDefault="001C17C1">
      <w:pPr>
        <w:pStyle w:val="BodyA"/>
        <w:spacing w:before="120"/>
        <w:jc w:val="center"/>
        <w:rPr>
          <w:rStyle w:val="None"/>
          <w:rFonts w:ascii="Gill Sans" w:eastAsia="Gill Sans" w:hAnsi="Gill Sans" w:cs="Gill Sans"/>
          <w:b/>
          <w:bCs/>
          <w:color w:val="524B4A"/>
          <w:sz w:val="30"/>
          <w:szCs w:val="30"/>
        </w:rPr>
      </w:pPr>
    </w:p>
    <w:p w14:paraId="410F9FE7" w14:textId="77777777" w:rsidR="001C17C1" w:rsidRDefault="001C17C1">
      <w:pPr>
        <w:pStyle w:val="BodyA"/>
        <w:spacing w:before="120"/>
        <w:ind w:left="666" w:hanging="666"/>
        <w:jc w:val="center"/>
        <w:rPr>
          <w:rFonts w:ascii="Gill Sans" w:eastAsia="Gill Sans" w:hAnsi="Gill Sans" w:cs="Gill Sans"/>
          <w:b/>
          <w:bCs/>
          <w:color w:val="524B4A"/>
          <w:sz w:val="30"/>
          <w:szCs w:val="30"/>
        </w:rPr>
      </w:pPr>
    </w:p>
    <w:p w14:paraId="0F7648C6" w14:textId="77777777" w:rsidR="001C17C1" w:rsidRDefault="001C17C1">
      <w:pPr>
        <w:pStyle w:val="BodyA"/>
        <w:spacing w:before="120"/>
        <w:ind w:left="558" w:hanging="558"/>
        <w:jc w:val="center"/>
        <w:rPr>
          <w:rFonts w:ascii="Gill Sans" w:eastAsia="Gill Sans" w:hAnsi="Gill Sans" w:cs="Gill Sans"/>
          <w:b/>
          <w:bCs/>
          <w:color w:val="524B4A"/>
          <w:sz w:val="30"/>
          <w:szCs w:val="30"/>
        </w:rPr>
      </w:pPr>
    </w:p>
    <w:p w14:paraId="47D27DF7" w14:textId="77777777" w:rsidR="001C17C1" w:rsidRDefault="001C17C1">
      <w:pPr>
        <w:pStyle w:val="Default"/>
        <w:spacing w:before="0" w:after="320" w:line="240" w:lineRule="auto"/>
      </w:pPr>
    </w:p>
    <w:sectPr w:rsidR="001C17C1">
      <w:headerReference w:type="default" r:id="rId11"/>
      <w:footerReference w:type="default" r:id="rId12"/>
      <w:headerReference w:type="first" r:id="rId13"/>
      <w:footerReference w:type="first" r:id="rId14"/>
      <w:pgSz w:w="11900" w:h="16840"/>
      <w:pgMar w:top="720" w:right="720" w:bottom="720" w:left="720" w:header="72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72F8" w14:textId="77777777" w:rsidR="008A1D72" w:rsidRDefault="008A1D72">
      <w:r>
        <w:separator/>
      </w:r>
    </w:p>
  </w:endnote>
  <w:endnote w:type="continuationSeparator" w:id="0">
    <w:p w14:paraId="32C1A10F" w14:textId="77777777" w:rsidR="008A1D72" w:rsidRDefault="008A1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6EF03" w14:textId="77777777" w:rsidR="001C17C1" w:rsidRDefault="001C17C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BC95" w14:textId="77777777" w:rsidR="001C17C1" w:rsidRDefault="001C17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B1B9" w14:textId="77777777" w:rsidR="008A1D72" w:rsidRDefault="008A1D72">
      <w:r>
        <w:separator/>
      </w:r>
    </w:p>
  </w:footnote>
  <w:footnote w:type="continuationSeparator" w:id="0">
    <w:p w14:paraId="2907C513" w14:textId="77777777" w:rsidR="008A1D72" w:rsidRDefault="008A1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6F3F" w14:textId="77777777" w:rsidR="001C17C1" w:rsidRDefault="001C17C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CD82" w14:textId="77777777" w:rsidR="001C17C1" w:rsidRDefault="001C17C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C1"/>
    <w:rsid w:val="0013768F"/>
    <w:rsid w:val="001C17C1"/>
    <w:rsid w:val="00223184"/>
    <w:rsid w:val="007C5244"/>
    <w:rsid w:val="008A1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B726"/>
  <w15:docId w15:val="{8B6EB3FC-BE84-E748-9918-4ABF302A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Book Antiqua" w:hAnsi="Book Antiqua" w:cs="Arial Unicode MS"/>
      <w:color w:val="000000"/>
      <w:kern w:val="28"/>
      <w:u w:color="000000"/>
      <w:lang w:val="en-US"/>
      <w14:textOutline w14:w="12700" w14:cap="flat" w14:cmpd="sng" w14:algn="ctr">
        <w14:noFill/>
        <w14:prstDash w14:val="solid"/>
        <w14:miter w14:lim="400000"/>
      </w14:textOutline>
    </w:rPr>
  </w:style>
  <w:style w:type="paragraph" w:styleId="NormalWeb">
    <w:name w:val="Normal (Web)"/>
    <w:pPr>
      <w:widowControl w:val="0"/>
      <w:spacing w:before="100" w:after="100"/>
    </w:pPr>
    <w:rPr>
      <w:rFonts w:eastAsia="Times New Roman"/>
      <w:color w:val="000000"/>
      <w:sz w:val="24"/>
      <w:szCs w:val="24"/>
      <w:u w:color="000000"/>
      <w:lang w:val="en-US"/>
    </w:rPr>
  </w:style>
  <w:style w:type="paragraph" w:customStyle="1" w:styleId="Heading">
    <w:name w:val="Heading"/>
    <w:pPr>
      <w:spacing w:before="100" w:after="100"/>
      <w:outlineLvl w:val="0"/>
    </w:pPr>
    <w:rPr>
      <w:rFonts w:cs="Arial Unicode MS"/>
      <w:b/>
      <w:bCs/>
      <w:color w:val="000000"/>
      <w:kern w:val="36"/>
      <w:sz w:val="48"/>
      <w:szCs w:val="48"/>
      <w:u w:color="000000"/>
      <w:lang w:val="en-US"/>
      <w14:textOutline w14:w="0" w14:cap="flat" w14:cmpd="sng" w14:algn="ctr">
        <w14:noFill/>
        <w14:prstDash w14:val="solid"/>
        <w14:bevel/>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524B4A"/>
      <w:u w:val="single" w:color="0000FF"/>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1">
    <w:name w:val="Hyperlink.1"/>
    <w:basedOn w:val="None"/>
    <w:rPr>
      <w:rFonts w:ascii="Arial" w:eastAsia="Arial" w:hAnsi="Arial" w:cs="Arial"/>
      <w:b/>
      <w:bCs/>
      <w:outline w:val="0"/>
      <w:color w:val="0000FF"/>
      <w:sz w:val="24"/>
      <w:szCs w:val="24"/>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burne.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hillward@me.com" TargetMode="External"/><Relationship Id="rId4" Type="http://schemas.openxmlformats.org/officeDocument/2006/relationships/footnotes" Target="footnotes.xml"/><Relationship Id="rId9" Type="http://schemas.openxmlformats.org/officeDocument/2006/relationships/hyperlink" Target="mailto:phillward@me.com"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2638</Characters>
  <Application>Microsoft Office Word</Application>
  <DocSecurity>0</DocSecurity>
  <Lines>21</Lines>
  <Paragraphs>6</Paragraphs>
  <ScaleCrop>false</ScaleCrop>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Cooper</dc:creator>
  <cp:lastModifiedBy>Susan Cooper</cp:lastModifiedBy>
  <cp:revision>2</cp:revision>
  <dcterms:created xsi:type="dcterms:W3CDTF">2023-10-24T10:00:00Z</dcterms:created>
  <dcterms:modified xsi:type="dcterms:W3CDTF">2023-10-24T10:00:00Z</dcterms:modified>
</cp:coreProperties>
</file>